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81" w:rsidRPr="00A031CC" w:rsidRDefault="00481781" w:rsidP="00481781">
      <w:pPr>
        <w:autoSpaceDE w:val="0"/>
        <w:autoSpaceDN w:val="0"/>
        <w:adjustRightInd w:val="0"/>
        <w:spacing w:after="0" w:line="240" w:lineRule="auto"/>
        <w:jc w:val="center"/>
        <w:rPr>
          <w:rFonts w:cstheme="minorHAnsi"/>
          <w:b/>
          <w:sz w:val="24"/>
          <w:szCs w:val="24"/>
        </w:rPr>
      </w:pPr>
      <w:r w:rsidRPr="00A031CC">
        <w:rPr>
          <w:rFonts w:cstheme="minorHAnsi"/>
          <w:b/>
          <w:sz w:val="24"/>
          <w:szCs w:val="24"/>
        </w:rPr>
        <w:t xml:space="preserve">MINUTA </w:t>
      </w:r>
      <w:r w:rsidR="00724BE8">
        <w:rPr>
          <w:rFonts w:cstheme="minorHAnsi"/>
          <w:b/>
          <w:sz w:val="24"/>
          <w:szCs w:val="24"/>
        </w:rPr>
        <w:t xml:space="preserve">APOYO DIÁLOGO CIUDADANO </w:t>
      </w:r>
    </w:p>
    <w:p w:rsidR="00481781" w:rsidRDefault="00481781" w:rsidP="00481781">
      <w:pPr>
        <w:autoSpaceDE w:val="0"/>
        <w:autoSpaceDN w:val="0"/>
        <w:adjustRightInd w:val="0"/>
        <w:spacing w:after="0" w:line="240" w:lineRule="auto"/>
        <w:jc w:val="center"/>
        <w:rPr>
          <w:rFonts w:cstheme="minorHAnsi"/>
          <w:sz w:val="24"/>
          <w:szCs w:val="24"/>
        </w:rPr>
      </w:pPr>
      <w:r w:rsidRPr="00A031CC">
        <w:rPr>
          <w:rFonts w:cstheme="minorHAnsi"/>
          <w:sz w:val="24"/>
          <w:szCs w:val="24"/>
        </w:rPr>
        <w:t xml:space="preserve"> “Diálogos </w:t>
      </w:r>
      <w:r w:rsidR="00690601" w:rsidRPr="00A031CC">
        <w:rPr>
          <w:rFonts w:cstheme="minorHAnsi"/>
          <w:sz w:val="24"/>
          <w:szCs w:val="24"/>
        </w:rPr>
        <w:t>Ciudadanos</w:t>
      </w:r>
      <w:r w:rsidR="00126793">
        <w:rPr>
          <w:rFonts w:cstheme="minorHAnsi"/>
          <w:sz w:val="24"/>
          <w:szCs w:val="24"/>
        </w:rPr>
        <w:t xml:space="preserve"> para el </w:t>
      </w:r>
      <w:r w:rsidR="00724BE8">
        <w:rPr>
          <w:rFonts w:cstheme="minorHAnsi"/>
          <w:sz w:val="24"/>
          <w:szCs w:val="24"/>
        </w:rPr>
        <w:t xml:space="preserve"> Diseño de la Subsecretaria de la Discapacidad</w:t>
      </w:r>
      <w:r w:rsidR="00690601" w:rsidRPr="00A031CC">
        <w:rPr>
          <w:rFonts w:cstheme="minorHAnsi"/>
          <w:sz w:val="24"/>
          <w:szCs w:val="24"/>
        </w:rPr>
        <w:t xml:space="preserve">” </w:t>
      </w:r>
    </w:p>
    <w:p w:rsidR="00A031CC" w:rsidRPr="00A031CC" w:rsidRDefault="00A031CC" w:rsidP="00481781">
      <w:pPr>
        <w:autoSpaceDE w:val="0"/>
        <w:autoSpaceDN w:val="0"/>
        <w:adjustRightInd w:val="0"/>
        <w:spacing w:after="0" w:line="240" w:lineRule="auto"/>
        <w:jc w:val="center"/>
        <w:rPr>
          <w:rFonts w:cstheme="minorHAnsi"/>
          <w:sz w:val="24"/>
          <w:szCs w:val="24"/>
        </w:rPr>
      </w:pPr>
    </w:p>
    <w:p w:rsidR="00481781" w:rsidRPr="00481781" w:rsidRDefault="00481781" w:rsidP="00481781">
      <w:pPr>
        <w:shd w:val="clear" w:color="auto" w:fill="1F497D" w:themeFill="text2"/>
        <w:autoSpaceDE w:val="0"/>
        <w:autoSpaceDN w:val="0"/>
        <w:adjustRightInd w:val="0"/>
        <w:spacing w:after="0" w:line="240" w:lineRule="auto"/>
        <w:ind w:firstLine="284"/>
        <w:jc w:val="both"/>
        <w:rPr>
          <w:rFonts w:cstheme="minorHAnsi"/>
          <w:b/>
          <w:color w:val="FFFFFF" w:themeColor="background1"/>
          <w:sz w:val="8"/>
          <w:szCs w:val="8"/>
        </w:rPr>
      </w:pPr>
    </w:p>
    <w:p w:rsidR="00481781" w:rsidRPr="005C5B8C" w:rsidRDefault="00724BE8" w:rsidP="00126793">
      <w:pPr>
        <w:shd w:val="clear" w:color="auto" w:fill="1F497D" w:themeFill="text2"/>
        <w:autoSpaceDE w:val="0"/>
        <w:autoSpaceDN w:val="0"/>
        <w:adjustRightInd w:val="0"/>
        <w:spacing w:after="0" w:line="240" w:lineRule="auto"/>
        <w:jc w:val="both"/>
        <w:rPr>
          <w:rFonts w:cstheme="minorHAnsi"/>
          <w:b/>
          <w:color w:val="FFFFFF" w:themeColor="background1"/>
          <w:sz w:val="28"/>
          <w:szCs w:val="28"/>
        </w:rPr>
      </w:pPr>
      <w:r>
        <w:rPr>
          <w:rFonts w:cstheme="minorHAnsi"/>
          <w:b/>
          <w:color w:val="FFFFFF" w:themeColor="background1"/>
          <w:sz w:val="28"/>
          <w:szCs w:val="28"/>
        </w:rPr>
        <w:t xml:space="preserve">Hacia la Subsecretaría de la Discapacidad </w:t>
      </w:r>
    </w:p>
    <w:p w:rsidR="00481781" w:rsidRPr="00481781" w:rsidRDefault="00481781" w:rsidP="00481781">
      <w:pPr>
        <w:shd w:val="clear" w:color="auto" w:fill="1F497D" w:themeFill="text2"/>
        <w:autoSpaceDE w:val="0"/>
        <w:autoSpaceDN w:val="0"/>
        <w:adjustRightInd w:val="0"/>
        <w:spacing w:after="0" w:line="240" w:lineRule="auto"/>
        <w:ind w:firstLine="284"/>
        <w:jc w:val="both"/>
        <w:rPr>
          <w:rFonts w:cstheme="minorHAnsi"/>
          <w:b/>
          <w:color w:val="FFFFFF" w:themeColor="background1"/>
          <w:sz w:val="8"/>
          <w:szCs w:val="8"/>
        </w:rPr>
      </w:pPr>
    </w:p>
    <w:p w:rsidR="00481781" w:rsidRDefault="00481781" w:rsidP="00481781">
      <w:pPr>
        <w:autoSpaceDE w:val="0"/>
        <w:autoSpaceDN w:val="0"/>
        <w:adjustRightInd w:val="0"/>
        <w:spacing w:after="0" w:line="240" w:lineRule="auto"/>
        <w:jc w:val="both"/>
        <w:rPr>
          <w:rFonts w:cstheme="minorHAnsi"/>
          <w:sz w:val="24"/>
          <w:szCs w:val="24"/>
        </w:rPr>
      </w:pPr>
    </w:p>
    <w:p w:rsidR="00BE161E" w:rsidRPr="007247B2" w:rsidRDefault="008E6AE2" w:rsidP="00BE161E">
      <w:pPr>
        <w:pStyle w:val="Default"/>
        <w:numPr>
          <w:ilvl w:val="0"/>
          <w:numId w:val="2"/>
        </w:numPr>
        <w:jc w:val="both"/>
        <w:rPr>
          <w:rFonts w:cs="Arial"/>
          <w:b/>
          <w:color w:val="17365D" w:themeColor="text2" w:themeShade="BF"/>
        </w:rPr>
      </w:pPr>
      <w:r w:rsidRPr="00126793">
        <w:rPr>
          <w:rFonts w:asciiTheme="minorHAnsi" w:hAnsiTheme="minorHAnsi" w:cs="Arial"/>
          <w:b/>
          <w:color w:val="17365D" w:themeColor="text2" w:themeShade="BF"/>
        </w:rPr>
        <w:t xml:space="preserve">ANTECEDENTES GENERALES </w:t>
      </w:r>
    </w:p>
    <w:p w:rsidR="00F95CF4" w:rsidRDefault="00F95CF4" w:rsidP="007247B2">
      <w:pPr>
        <w:pStyle w:val="Default"/>
        <w:jc w:val="both"/>
        <w:rPr>
          <w:rFonts w:asciiTheme="minorHAnsi" w:hAnsiTheme="minorHAnsi" w:cs="Arial"/>
          <w:b/>
          <w:color w:val="17365D" w:themeColor="text2" w:themeShade="BF"/>
        </w:rPr>
      </w:pPr>
    </w:p>
    <w:p w:rsidR="00FD22D5" w:rsidRPr="00FD22D5" w:rsidRDefault="00FD22D5" w:rsidP="005F234B">
      <w:pPr>
        <w:pStyle w:val="Default"/>
        <w:jc w:val="both"/>
        <w:rPr>
          <w:lang w:val="es-ES"/>
        </w:rPr>
      </w:pPr>
      <w:r w:rsidRPr="00FD22D5">
        <w:rPr>
          <w:lang w:val="es-ES"/>
        </w:rPr>
        <w:t xml:space="preserve">Nuestro país ha abordado la discapacidad desde distintos prismas o modelos, en una </w:t>
      </w:r>
      <w:r w:rsidR="005F234B">
        <w:rPr>
          <w:lang w:val="es-ES"/>
        </w:rPr>
        <w:t xml:space="preserve"> </w:t>
      </w:r>
      <w:r w:rsidRPr="00FD22D5">
        <w:rPr>
          <w:lang w:val="es-ES"/>
        </w:rPr>
        <w:t xml:space="preserve">evolución histórica que ha ido asumiendo las distintas visiones que se han desarrollado </w:t>
      </w:r>
      <w:r w:rsidR="005F234B">
        <w:rPr>
          <w:lang w:val="es-ES"/>
        </w:rPr>
        <w:t xml:space="preserve"> </w:t>
      </w:r>
      <w:r w:rsidRPr="00FD22D5">
        <w:rPr>
          <w:lang w:val="es-ES"/>
        </w:rPr>
        <w:t xml:space="preserve">sobre la temática en el mundo. Hoy, desde la ratificación de la Convención de las Naciones </w:t>
      </w:r>
    </w:p>
    <w:p w:rsidR="00FD22D5" w:rsidRDefault="00FD22D5" w:rsidP="005F234B">
      <w:pPr>
        <w:pStyle w:val="Default"/>
        <w:jc w:val="both"/>
        <w:rPr>
          <w:lang w:val="es-ES"/>
        </w:rPr>
      </w:pPr>
      <w:r w:rsidRPr="00FD22D5">
        <w:rPr>
          <w:lang w:val="es-ES"/>
        </w:rPr>
        <w:t xml:space="preserve">Unidas sobre los Derechos de las Personas con Discapacidad y su Protocolo Facultativo, en </w:t>
      </w:r>
      <w:r w:rsidR="005F234B">
        <w:rPr>
          <w:lang w:val="es-ES"/>
        </w:rPr>
        <w:t xml:space="preserve">  </w:t>
      </w:r>
      <w:r w:rsidRPr="00FD22D5">
        <w:rPr>
          <w:lang w:val="es-ES"/>
        </w:rPr>
        <w:t xml:space="preserve">el año 2008, hemos asumido un modelo centrado en las personas, el respeto de sus </w:t>
      </w:r>
      <w:r w:rsidR="005F234B">
        <w:rPr>
          <w:lang w:val="es-ES"/>
        </w:rPr>
        <w:t xml:space="preserve"> </w:t>
      </w:r>
      <w:r w:rsidRPr="00FD22D5">
        <w:rPr>
          <w:lang w:val="es-ES"/>
        </w:rPr>
        <w:t xml:space="preserve">derechos y el fomento de su independencia y autonomía, el cual nos desafía a abandonar </w:t>
      </w:r>
      <w:r w:rsidR="005F234B">
        <w:rPr>
          <w:lang w:val="es-ES"/>
        </w:rPr>
        <w:t xml:space="preserve"> </w:t>
      </w:r>
      <w:r w:rsidRPr="00FD22D5">
        <w:rPr>
          <w:lang w:val="es-ES"/>
        </w:rPr>
        <w:t>el asistencialismo y generar las condiciones que permitan a las personas con discapacidad su plena inclusión social y una efectiva igualdad de oportunidades.</w:t>
      </w:r>
    </w:p>
    <w:p w:rsidR="005F234B" w:rsidRDefault="005F234B" w:rsidP="005F234B">
      <w:pPr>
        <w:pStyle w:val="Default"/>
        <w:jc w:val="both"/>
        <w:rPr>
          <w:lang w:val="es-ES"/>
        </w:rPr>
      </w:pPr>
    </w:p>
    <w:p w:rsidR="005F234B" w:rsidRPr="005F234B" w:rsidRDefault="005F234B" w:rsidP="005F234B">
      <w:pPr>
        <w:pStyle w:val="Default"/>
        <w:jc w:val="both"/>
        <w:rPr>
          <w:lang w:val="es-ES"/>
        </w:rPr>
      </w:pPr>
      <w:r w:rsidRPr="005F234B">
        <w:rPr>
          <w:lang w:val="es-ES"/>
        </w:rPr>
        <w:t>El nuevo paradigma sobre discapacidad ya no centra su anális</w:t>
      </w:r>
      <w:r>
        <w:rPr>
          <w:lang w:val="es-ES"/>
        </w:rPr>
        <w:t xml:space="preserve">is en la condición de salud de  </w:t>
      </w:r>
      <w:r w:rsidRPr="005F234B">
        <w:rPr>
          <w:lang w:val="es-ES"/>
        </w:rPr>
        <w:t>la persona, como único elemento constitutivo de ésta, si</w:t>
      </w:r>
      <w:r>
        <w:rPr>
          <w:lang w:val="es-ES"/>
        </w:rPr>
        <w:t xml:space="preserve">no que nos llama a entender la  </w:t>
      </w:r>
      <w:r w:rsidRPr="005F234B">
        <w:rPr>
          <w:lang w:val="es-ES"/>
        </w:rPr>
        <w:t>discapacidad como el resultado de la interacción de</w:t>
      </w:r>
      <w:r>
        <w:rPr>
          <w:lang w:val="es-ES"/>
        </w:rPr>
        <w:t xml:space="preserve"> esa deficiencia con elementos  </w:t>
      </w:r>
      <w:r w:rsidRPr="005F234B">
        <w:rPr>
          <w:lang w:val="es-ES"/>
        </w:rPr>
        <w:t xml:space="preserve">contextuales, como barreras del entorno y restricciones a la participación en la sociedad. </w:t>
      </w:r>
    </w:p>
    <w:p w:rsidR="005F234B" w:rsidRDefault="005F234B" w:rsidP="005F234B">
      <w:pPr>
        <w:pStyle w:val="Default"/>
        <w:jc w:val="both"/>
        <w:rPr>
          <w:lang w:val="es-ES"/>
        </w:rPr>
      </w:pPr>
      <w:r w:rsidRPr="005F234B">
        <w:rPr>
          <w:lang w:val="es-ES"/>
        </w:rPr>
        <w:t xml:space="preserve">Lo anterior implica que en este nuevo modelo es la </w:t>
      </w:r>
      <w:r>
        <w:rPr>
          <w:lang w:val="es-ES"/>
        </w:rPr>
        <w:t xml:space="preserve">sociedad la que debe hacer las  </w:t>
      </w:r>
      <w:r w:rsidRPr="005F234B">
        <w:rPr>
          <w:lang w:val="es-ES"/>
        </w:rPr>
        <w:t>adecuaciones para incluir a las personas con discapacid</w:t>
      </w:r>
      <w:r>
        <w:rPr>
          <w:lang w:val="es-ES"/>
        </w:rPr>
        <w:t xml:space="preserve">ad, eliminando esas barreras y  </w:t>
      </w:r>
      <w:r w:rsidRPr="005F234B">
        <w:rPr>
          <w:lang w:val="es-ES"/>
        </w:rPr>
        <w:t>evitando esas restricciones que impiden a las personas con discapacidad estar en igual</w:t>
      </w:r>
      <w:r>
        <w:rPr>
          <w:lang w:val="es-ES"/>
        </w:rPr>
        <w:t xml:space="preserve">dad </w:t>
      </w:r>
      <w:r w:rsidRPr="005F234B">
        <w:rPr>
          <w:lang w:val="es-ES"/>
        </w:rPr>
        <w:t>de condiciones con las demás</w:t>
      </w:r>
    </w:p>
    <w:p w:rsidR="005F234B" w:rsidRDefault="005F234B" w:rsidP="005F234B">
      <w:pPr>
        <w:pStyle w:val="Default"/>
        <w:jc w:val="both"/>
        <w:rPr>
          <w:lang w:val="es-ES"/>
        </w:rPr>
      </w:pPr>
    </w:p>
    <w:p w:rsidR="005F234B" w:rsidRPr="005F234B" w:rsidRDefault="005F234B" w:rsidP="005F234B">
      <w:pPr>
        <w:pStyle w:val="Default"/>
        <w:jc w:val="both"/>
        <w:rPr>
          <w:lang w:val="es-ES"/>
        </w:rPr>
      </w:pPr>
      <w:r w:rsidRPr="005F234B">
        <w:rPr>
          <w:lang w:val="es-ES"/>
        </w:rPr>
        <w:t>En este contexto, la principal consecuencia normativa en nu</w:t>
      </w:r>
      <w:r>
        <w:rPr>
          <w:lang w:val="es-ES"/>
        </w:rPr>
        <w:t xml:space="preserve">estro país es la Ley Nº 20.422 </w:t>
      </w:r>
      <w:r w:rsidRPr="005F234B">
        <w:rPr>
          <w:lang w:val="es-ES"/>
        </w:rPr>
        <w:t xml:space="preserve">que Establece Normas Sobre Igualdad de Oportunidades </w:t>
      </w:r>
      <w:r>
        <w:rPr>
          <w:lang w:val="es-ES"/>
        </w:rPr>
        <w:t xml:space="preserve">e Inclusión Social de Personas </w:t>
      </w:r>
      <w:r w:rsidRPr="005F234B">
        <w:rPr>
          <w:lang w:val="es-ES"/>
        </w:rPr>
        <w:t>con Discapacidad, de 2010. Esta Ley mandata la ela</w:t>
      </w:r>
      <w:r>
        <w:rPr>
          <w:lang w:val="es-ES"/>
        </w:rPr>
        <w:t xml:space="preserve">boración de un instrumento que  </w:t>
      </w:r>
      <w:r w:rsidRPr="005F234B">
        <w:rPr>
          <w:lang w:val="es-ES"/>
        </w:rPr>
        <w:t>aborde integralmente la temática y se transforme en una</w:t>
      </w:r>
      <w:r>
        <w:rPr>
          <w:lang w:val="es-ES"/>
        </w:rPr>
        <w:t xml:space="preserve"> verdadera carta de navegación </w:t>
      </w:r>
      <w:r w:rsidRPr="005F234B">
        <w:rPr>
          <w:lang w:val="es-ES"/>
        </w:rPr>
        <w:t>para la acción del Estado y una guía para nuestra socie</w:t>
      </w:r>
      <w:r>
        <w:rPr>
          <w:lang w:val="es-ES"/>
        </w:rPr>
        <w:t xml:space="preserve">dad, lo que se concreta con la </w:t>
      </w:r>
      <w:r w:rsidRPr="005F234B">
        <w:rPr>
          <w:lang w:val="es-ES"/>
        </w:rPr>
        <w:t>presente Política Nacional para la Inclusión Social de las P</w:t>
      </w:r>
      <w:r>
        <w:rPr>
          <w:lang w:val="es-ES"/>
        </w:rPr>
        <w:t xml:space="preserve">ersonas con Discapacidad. Esta  </w:t>
      </w:r>
      <w:r w:rsidRPr="005F234B">
        <w:rPr>
          <w:lang w:val="es-ES"/>
        </w:rPr>
        <w:t xml:space="preserve">Política se inspira en el nuevo paradigma de la discapacidad, </w:t>
      </w:r>
      <w:r>
        <w:rPr>
          <w:lang w:val="es-ES"/>
        </w:rPr>
        <w:t xml:space="preserve">los principios y orientaciones  </w:t>
      </w:r>
      <w:r w:rsidRPr="005F234B">
        <w:rPr>
          <w:lang w:val="es-ES"/>
        </w:rPr>
        <w:t>establecidos en los instrumentos internacionales y recogidos</w:t>
      </w:r>
      <w:r>
        <w:rPr>
          <w:lang w:val="es-ES"/>
        </w:rPr>
        <w:t xml:space="preserve"> por nuestra legislación en la  </w:t>
      </w:r>
      <w:r w:rsidRPr="005F234B">
        <w:rPr>
          <w:lang w:val="es-ES"/>
        </w:rPr>
        <w:t>materia, y por tanto, tiene como base el respet</w:t>
      </w:r>
      <w:r>
        <w:rPr>
          <w:lang w:val="es-ES"/>
        </w:rPr>
        <w:t xml:space="preserve">o de los derechos humanos y su </w:t>
      </w:r>
      <w:r w:rsidRPr="005F234B">
        <w:rPr>
          <w:lang w:val="es-ES"/>
        </w:rPr>
        <w:t>promoción, así como la concepción y construcción de una s</w:t>
      </w:r>
      <w:r>
        <w:rPr>
          <w:lang w:val="es-ES"/>
        </w:rPr>
        <w:t xml:space="preserve">ociedad inclusiva y respetuosa  </w:t>
      </w:r>
      <w:r w:rsidRPr="005F234B">
        <w:rPr>
          <w:lang w:val="es-ES"/>
        </w:rPr>
        <w:t>de la diversidad, con las consecuencias sociales y culturales que de ello se derivan.</w:t>
      </w:r>
    </w:p>
    <w:p w:rsidR="005F234B" w:rsidRDefault="005F234B" w:rsidP="005F234B">
      <w:pPr>
        <w:pStyle w:val="Default"/>
        <w:jc w:val="both"/>
        <w:rPr>
          <w:lang w:val="es-ES"/>
        </w:rPr>
      </w:pPr>
    </w:p>
    <w:p w:rsidR="005F234B" w:rsidRPr="005F234B" w:rsidRDefault="005F234B" w:rsidP="005F234B">
      <w:pPr>
        <w:pStyle w:val="Default"/>
        <w:jc w:val="both"/>
        <w:rPr>
          <w:b/>
          <w:lang w:val="es-ES"/>
        </w:rPr>
      </w:pPr>
      <w:r w:rsidRPr="005F234B">
        <w:rPr>
          <w:lang w:val="es-ES"/>
        </w:rPr>
        <w:t xml:space="preserve">Consecuentemente, el rol del Estado es ser agente activo </w:t>
      </w:r>
      <w:r>
        <w:rPr>
          <w:lang w:val="es-ES"/>
        </w:rPr>
        <w:t xml:space="preserve">en la promoción de este cambio </w:t>
      </w:r>
      <w:r w:rsidRPr="005F234B">
        <w:rPr>
          <w:lang w:val="es-ES"/>
        </w:rPr>
        <w:t xml:space="preserve">de paradigma social y cultural, basado en la libertad y la </w:t>
      </w:r>
      <w:r>
        <w:rPr>
          <w:lang w:val="es-ES"/>
        </w:rPr>
        <w:t xml:space="preserve">corresponsabilidad, de modo de </w:t>
      </w:r>
      <w:r w:rsidRPr="005F234B">
        <w:rPr>
          <w:lang w:val="es-ES"/>
        </w:rPr>
        <w:t xml:space="preserve">progresivamente avanzar a un enfoque de promoción </w:t>
      </w:r>
      <w:r>
        <w:rPr>
          <w:lang w:val="es-ES"/>
        </w:rPr>
        <w:t xml:space="preserve">de aquellas capacidades de las  </w:t>
      </w:r>
      <w:r w:rsidRPr="005F234B">
        <w:rPr>
          <w:lang w:val="es-ES"/>
        </w:rPr>
        <w:t>personas con discapacidad que les permitan defen</w:t>
      </w:r>
      <w:r>
        <w:rPr>
          <w:lang w:val="es-ES"/>
        </w:rPr>
        <w:t xml:space="preserve">der sus intereses con la mayor  </w:t>
      </w:r>
      <w:r w:rsidRPr="005F234B">
        <w:rPr>
          <w:lang w:val="es-ES"/>
        </w:rPr>
        <w:t>autonomía e independencia posible, participar de man</w:t>
      </w:r>
      <w:r>
        <w:rPr>
          <w:lang w:val="es-ES"/>
        </w:rPr>
        <w:t xml:space="preserve">era efectiva e integral en una </w:t>
      </w:r>
      <w:r w:rsidRPr="005F234B">
        <w:rPr>
          <w:lang w:val="es-ES"/>
        </w:rPr>
        <w:t xml:space="preserve">sociedad respetuosa de la diversidad, y contraer compromisos y obligaciones al igual que </w:t>
      </w:r>
      <w:r w:rsidRPr="005F234B">
        <w:rPr>
          <w:lang w:val="es-ES"/>
        </w:rPr>
        <w:lastRenderedPageBreak/>
        <w:t>todos los chilenos. Este nuevo enfoque hace necesari</w:t>
      </w:r>
      <w:r>
        <w:rPr>
          <w:lang w:val="es-ES"/>
        </w:rPr>
        <w:t xml:space="preserve">o también que esta Política no </w:t>
      </w:r>
      <w:r w:rsidRPr="005F234B">
        <w:rPr>
          <w:lang w:val="es-ES"/>
        </w:rPr>
        <w:t>busque establecer regímenes especiales o paralelos para las</w:t>
      </w:r>
      <w:r>
        <w:rPr>
          <w:lang w:val="es-ES"/>
        </w:rPr>
        <w:t xml:space="preserve"> personas con discapacidad. Es  </w:t>
      </w:r>
      <w:r w:rsidRPr="005F234B">
        <w:rPr>
          <w:lang w:val="es-ES"/>
        </w:rPr>
        <w:t>esencial para lograr una efectiva inclusión social, cent</w:t>
      </w:r>
      <w:r>
        <w:rPr>
          <w:lang w:val="es-ES"/>
        </w:rPr>
        <w:t xml:space="preserve">rar la acción del Estado en la </w:t>
      </w:r>
      <w:r w:rsidRPr="005F234B">
        <w:rPr>
          <w:lang w:val="es-ES"/>
        </w:rPr>
        <w:t>equiparación de oportunidades, más que en la sola prestación de beneficios sociales, y</w:t>
      </w:r>
      <w:r w:rsidRPr="005F234B">
        <w:t xml:space="preserve"> </w:t>
      </w:r>
      <w:r w:rsidRPr="005F234B">
        <w:rPr>
          <w:lang w:val="es-ES"/>
        </w:rPr>
        <w:t>construir una institucionalidad que asuma en su gesti</w:t>
      </w:r>
      <w:r>
        <w:rPr>
          <w:lang w:val="es-ES"/>
        </w:rPr>
        <w:t xml:space="preserve">ón la variable discapacidad de </w:t>
      </w:r>
      <w:r w:rsidRPr="005F234B">
        <w:rPr>
          <w:lang w:val="es-ES"/>
        </w:rPr>
        <w:t>manera integral e intersectorial.</w:t>
      </w:r>
      <w:r w:rsidRPr="005F234B">
        <w:rPr>
          <w:lang w:val="es-ES"/>
        </w:rPr>
        <w:cr/>
      </w:r>
    </w:p>
    <w:p w:rsidR="005F234B" w:rsidRDefault="005F234B" w:rsidP="005F234B">
      <w:pPr>
        <w:pStyle w:val="Default"/>
        <w:numPr>
          <w:ilvl w:val="0"/>
          <w:numId w:val="21"/>
        </w:numPr>
        <w:jc w:val="both"/>
        <w:rPr>
          <w:b/>
          <w:color w:val="1F497D" w:themeColor="text2"/>
          <w:lang w:val="es-ES"/>
        </w:rPr>
      </w:pPr>
      <w:r w:rsidRPr="005F234B">
        <w:rPr>
          <w:b/>
          <w:color w:val="1F497D" w:themeColor="text2"/>
          <w:lang w:val="es-ES"/>
        </w:rPr>
        <w:t>Convención de las Naciones Unidas sobre los Derechos de las Personas con Discapacidad.</w:t>
      </w:r>
      <w:r w:rsidRPr="005F234B">
        <w:rPr>
          <w:b/>
          <w:color w:val="1F497D" w:themeColor="text2"/>
          <w:lang w:val="es-ES"/>
        </w:rPr>
        <w:cr/>
      </w:r>
    </w:p>
    <w:p w:rsidR="005F234B" w:rsidRDefault="005F234B" w:rsidP="005F234B">
      <w:pPr>
        <w:pStyle w:val="Default"/>
        <w:jc w:val="both"/>
        <w:rPr>
          <w:b/>
          <w:color w:val="1F497D" w:themeColor="text2"/>
          <w:lang w:val="es-ES"/>
        </w:rPr>
      </w:pPr>
    </w:p>
    <w:p w:rsidR="00004F56" w:rsidRPr="00004F56" w:rsidRDefault="005F234B" w:rsidP="00004F56">
      <w:pPr>
        <w:pStyle w:val="Default"/>
        <w:jc w:val="both"/>
        <w:rPr>
          <w:lang w:val="es-ES"/>
        </w:rPr>
      </w:pPr>
      <w:r w:rsidRPr="005F234B">
        <w:rPr>
          <w:lang w:val="es-ES"/>
        </w:rPr>
        <w:t xml:space="preserve">La Convención sobre los Derechos de las Personas con Discapacidad fue adoptada por la Asamblea General de Naciones Unidas, en diciembre de 2006. Chile ratificó este tratado internacional, promulgando el Decreto N° 201, del Ministerio de Relaciones Exteriores, de 25 de agosto de 2008, publicado en el Diario Oficial el 17 de septiembre de 2008. Dicha Convención es la primera que versa sobre derechos humanos del siglo XXI y que </w:t>
      </w:r>
      <w:r w:rsidR="00004F56">
        <w:rPr>
          <w:lang w:val="es-ES"/>
        </w:rPr>
        <w:t>c</w:t>
      </w:r>
      <w:r w:rsidRPr="005F234B">
        <w:rPr>
          <w:lang w:val="es-ES"/>
        </w:rPr>
        <w:t>ompromete a los países que la ratifiquen a garantizar que todas las personas son iguales</w:t>
      </w:r>
      <w:r w:rsidR="00004F56">
        <w:rPr>
          <w:lang w:val="es-ES"/>
        </w:rPr>
        <w:t xml:space="preserve"> </w:t>
      </w:r>
      <w:r w:rsidR="00004F56" w:rsidRPr="00004F56">
        <w:rPr>
          <w:lang w:val="es-ES"/>
        </w:rPr>
        <w:t>ante la ley. Con ello se prohíbe y pretende erradicar cualq</w:t>
      </w:r>
      <w:r w:rsidR="00004F56">
        <w:rPr>
          <w:lang w:val="es-ES"/>
        </w:rPr>
        <w:t xml:space="preserve">uier tipo de discriminación en </w:t>
      </w:r>
      <w:r w:rsidR="00004F56" w:rsidRPr="00004F56">
        <w:rPr>
          <w:lang w:val="es-ES"/>
        </w:rPr>
        <w:t>razón de una posible discapacidad, ya sea física, intelectual o sensorial. La adopción de esta Convención, como instrumento jurídic</w:t>
      </w:r>
      <w:r w:rsidR="00004F56">
        <w:rPr>
          <w:lang w:val="es-ES"/>
        </w:rPr>
        <w:t xml:space="preserve">o vinculante, obliga al Estado </w:t>
      </w:r>
      <w:r w:rsidR="00004F56" w:rsidRPr="00004F56">
        <w:rPr>
          <w:lang w:val="es-ES"/>
        </w:rPr>
        <w:t>de Chile a promover, proteger y garantizar el pleno disfr</w:t>
      </w:r>
      <w:r w:rsidR="00004F56">
        <w:rPr>
          <w:lang w:val="es-ES"/>
        </w:rPr>
        <w:t xml:space="preserve">ute de los derechos humanos de </w:t>
      </w:r>
      <w:r w:rsidR="00004F56" w:rsidRPr="00004F56">
        <w:rPr>
          <w:lang w:val="es-ES"/>
        </w:rPr>
        <w:t>las personas con discapacidad y asegurar que gocen de plena igualdad ante la l</w:t>
      </w:r>
      <w:r w:rsidR="00004F56">
        <w:rPr>
          <w:lang w:val="es-ES"/>
        </w:rPr>
        <w:t xml:space="preserve">ey.  </w:t>
      </w:r>
      <w:r w:rsidR="00004F56" w:rsidRPr="00004F56">
        <w:rPr>
          <w:lang w:val="es-ES"/>
        </w:rPr>
        <w:t>Además, y muy principalmente, obliga a adaptar sus ordena</w:t>
      </w:r>
      <w:r w:rsidR="00004F56">
        <w:rPr>
          <w:lang w:val="es-ES"/>
        </w:rPr>
        <w:t xml:space="preserve">mientos jurídicos para que las </w:t>
      </w:r>
      <w:r w:rsidR="00004F56" w:rsidRPr="00004F56">
        <w:rPr>
          <w:lang w:val="es-ES"/>
        </w:rPr>
        <w:t xml:space="preserve">personas con discapacidad puedan hacer valer sus derechos. </w:t>
      </w:r>
    </w:p>
    <w:p w:rsidR="00004F56" w:rsidRDefault="00004F56" w:rsidP="00004F56">
      <w:pPr>
        <w:pStyle w:val="Default"/>
        <w:jc w:val="both"/>
        <w:rPr>
          <w:lang w:val="es-ES"/>
        </w:rPr>
      </w:pPr>
    </w:p>
    <w:p w:rsidR="00004F56" w:rsidRPr="00004F56" w:rsidRDefault="00004F56" w:rsidP="00004F56">
      <w:pPr>
        <w:pStyle w:val="Default"/>
        <w:jc w:val="both"/>
        <w:rPr>
          <w:lang w:val="es-ES"/>
        </w:rPr>
      </w:pPr>
      <w:r w:rsidRPr="00004F56">
        <w:rPr>
          <w:lang w:val="es-ES"/>
        </w:rPr>
        <w:t>En la Convención se incluyen ámbitos fundamentales como</w:t>
      </w:r>
      <w:r>
        <w:rPr>
          <w:lang w:val="es-ES"/>
        </w:rPr>
        <w:t xml:space="preserve"> la accesibilidad, autonomía e  </w:t>
      </w:r>
      <w:r w:rsidRPr="00004F56">
        <w:rPr>
          <w:lang w:val="es-ES"/>
        </w:rPr>
        <w:t>independencia, la salud, la educación, el empleo, la hab</w:t>
      </w:r>
      <w:r>
        <w:rPr>
          <w:lang w:val="es-ES"/>
        </w:rPr>
        <w:t xml:space="preserve">ilitación y rehabilitación, la </w:t>
      </w:r>
      <w:r w:rsidRPr="00004F56">
        <w:rPr>
          <w:lang w:val="es-ES"/>
        </w:rPr>
        <w:t>participación en la vida política, la igualdad y la no discrimina</w:t>
      </w:r>
      <w:r>
        <w:rPr>
          <w:lang w:val="es-ES"/>
        </w:rPr>
        <w:t xml:space="preserve">ción, y la protección a grupos </w:t>
      </w:r>
      <w:r w:rsidRPr="00004F56">
        <w:rPr>
          <w:lang w:val="es-ES"/>
        </w:rPr>
        <w:t xml:space="preserve">especialmente vulnerables, entre otros. </w:t>
      </w:r>
    </w:p>
    <w:p w:rsidR="00004F56" w:rsidRDefault="00004F56" w:rsidP="00004F56">
      <w:pPr>
        <w:pStyle w:val="Default"/>
        <w:jc w:val="both"/>
        <w:rPr>
          <w:lang w:val="es-ES"/>
        </w:rPr>
      </w:pPr>
    </w:p>
    <w:p w:rsidR="00004F56" w:rsidRPr="00004F56" w:rsidRDefault="00004F56" w:rsidP="00004F56">
      <w:pPr>
        <w:pStyle w:val="Default"/>
        <w:jc w:val="both"/>
        <w:rPr>
          <w:lang w:val="es-ES"/>
        </w:rPr>
      </w:pPr>
      <w:r w:rsidRPr="00004F56">
        <w:rPr>
          <w:lang w:val="es-ES"/>
        </w:rPr>
        <w:t>En este contexto el Estado de Chile deberá adoptar m</w:t>
      </w:r>
      <w:r>
        <w:rPr>
          <w:lang w:val="es-ES"/>
        </w:rPr>
        <w:t xml:space="preserve">edidas destinadas a promover y </w:t>
      </w:r>
      <w:r w:rsidRPr="00004F56">
        <w:rPr>
          <w:lang w:val="es-ES"/>
        </w:rPr>
        <w:t>resguardar los derechos de las personas con discapacidad,</w:t>
      </w:r>
      <w:r>
        <w:rPr>
          <w:lang w:val="es-ES"/>
        </w:rPr>
        <w:t xml:space="preserve"> así como a generar un proceso </w:t>
      </w:r>
      <w:r w:rsidRPr="00004F56">
        <w:rPr>
          <w:lang w:val="es-ES"/>
        </w:rPr>
        <w:t>de mayor inclusión social, oportunidades e independen</w:t>
      </w:r>
      <w:r>
        <w:rPr>
          <w:lang w:val="es-ES"/>
        </w:rPr>
        <w:t xml:space="preserve">cia para estas personas. Estas </w:t>
      </w:r>
      <w:r w:rsidRPr="00004F56">
        <w:rPr>
          <w:lang w:val="es-ES"/>
        </w:rPr>
        <w:t>medidas debieran incluir una legislación antidiscriminato</w:t>
      </w:r>
      <w:r>
        <w:rPr>
          <w:lang w:val="es-ES"/>
        </w:rPr>
        <w:t xml:space="preserve">ria, la eliminación de leyes y </w:t>
      </w:r>
      <w:r w:rsidRPr="00004F56">
        <w:rPr>
          <w:lang w:val="es-ES"/>
        </w:rPr>
        <w:t>prácticas que establecen algún grado de discriminación ha</w:t>
      </w:r>
      <w:r>
        <w:rPr>
          <w:lang w:val="es-ES"/>
        </w:rPr>
        <w:t xml:space="preserve">cia personas con discapacidad, </w:t>
      </w:r>
      <w:r w:rsidRPr="00004F56">
        <w:rPr>
          <w:lang w:val="es-ES"/>
        </w:rPr>
        <w:t>el rediseño de políticas de interdicción, considerando a las</w:t>
      </w:r>
      <w:r>
        <w:rPr>
          <w:lang w:val="es-ES"/>
        </w:rPr>
        <w:t xml:space="preserve"> personas con discapacidad y a </w:t>
      </w:r>
      <w:r w:rsidRPr="00004F56">
        <w:rPr>
          <w:lang w:val="es-ES"/>
        </w:rPr>
        <w:t>las organizaciones civiles incumbentes al momento</w:t>
      </w:r>
      <w:r>
        <w:rPr>
          <w:lang w:val="es-ES"/>
        </w:rPr>
        <w:t xml:space="preserve"> de aprobar nuevos programas y </w:t>
      </w:r>
      <w:r w:rsidRPr="00004F56">
        <w:rPr>
          <w:lang w:val="es-ES"/>
        </w:rPr>
        <w:t>políticas dirigidas a este sector de la población, todo ello co</w:t>
      </w:r>
      <w:r>
        <w:rPr>
          <w:lang w:val="es-ES"/>
        </w:rPr>
        <w:t xml:space="preserve">n el propósito de concientizar </w:t>
      </w:r>
      <w:r w:rsidRPr="00004F56">
        <w:rPr>
          <w:lang w:val="es-ES"/>
        </w:rPr>
        <w:t>a la sociedad en su conjunto.</w:t>
      </w:r>
    </w:p>
    <w:p w:rsidR="005F234B" w:rsidRDefault="005F234B" w:rsidP="005F234B">
      <w:pPr>
        <w:pStyle w:val="Default"/>
        <w:jc w:val="both"/>
        <w:rPr>
          <w:lang w:val="es-ES"/>
        </w:rPr>
      </w:pPr>
    </w:p>
    <w:p w:rsidR="00004F56" w:rsidRDefault="00004F56" w:rsidP="005F234B">
      <w:pPr>
        <w:pStyle w:val="Default"/>
        <w:jc w:val="both"/>
        <w:rPr>
          <w:lang w:val="es-ES"/>
        </w:rPr>
      </w:pPr>
    </w:p>
    <w:p w:rsidR="00004F56" w:rsidRDefault="00004F56" w:rsidP="005F234B">
      <w:pPr>
        <w:pStyle w:val="Default"/>
        <w:jc w:val="both"/>
        <w:rPr>
          <w:lang w:val="es-ES"/>
        </w:rPr>
      </w:pPr>
    </w:p>
    <w:p w:rsidR="00004F56" w:rsidRDefault="00004F56" w:rsidP="005F234B">
      <w:pPr>
        <w:pStyle w:val="Default"/>
        <w:jc w:val="both"/>
        <w:rPr>
          <w:lang w:val="es-ES"/>
        </w:rPr>
      </w:pPr>
    </w:p>
    <w:p w:rsidR="00004F56" w:rsidRPr="000A31F6" w:rsidRDefault="00004F56" w:rsidP="00004F56">
      <w:pPr>
        <w:pStyle w:val="Default"/>
        <w:numPr>
          <w:ilvl w:val="0"/>
          <w:numId w:val="22"/>
        </w:numPr>
        <w:jc w:val="both"/>
        <w:rPr>
          <w:b/>
          <w:color w:val="1F497D" w:themeColor="text2"/>
          <w:lang w:val="es-ES"/>
        </w:rPr>
      </w:pPr>
      <w:r w:rsidRPr="000A31F6">
        <w:rPr>
          <w:b/>
          <w:color w:val="1F497D" w:themeColor="text2"/>
          <w:lang w:val="es-ES"/>
        </w:rPr>
        <w:lastRenderedPageBreak/>
        <w:t>Ley Nº 20.422, promulgada el 3 de febrero de 2010 y publicada el 10 de febrero de 2010, que Establece Normas Sobre Igualdad de Oportunidades e Inclusión Social de Personas con Discapacidad</w:t>
      </w:r>
    </w:p>
    <w:p w:rsidR="00004F56" w:rsidRPr="00004F56" w:rsidRDefault="00004F56" w:rsidP="00004F56">
      <w:pPr>
        <w:pStyle w:val="Default"/>
        <w:jc w:val="both"/>
        <w:rPr>
          <w:lang w:val="es-ES"/>
        </w:rPr>
      </w:pPr>
    </w:p>
    <w:p w:rsidR="00004F56" w:rsidRPr="00004F56" w:rsidRDefault="00004F56" w:rsidP="00004F56">
      <w:pPr>
        <w:pStyle w:val="Default"/>
        <w:jc w:val="both"/>
        <w:rPr>
          <w:lang w:val="es-ES"/>
        </w:rPr>
      </w:pPr>
      <w:r w:rsidRPr="00004F56">
        <w:rPr>
          <w:lang w:val="es-ES"/>
        </w:rPr>
        <w:t>Con posterioridad a la ratificación de la Convención sobr</w:t>
      </w:r>
      <w:r>
        <w:rPr>
          <w:lang w:val="es-ES"/>
        </w:rPr>
        <w:t xml:space="preserve">e los Derechos de las Personas </w:t>
      </w:r>
      <w:r w:rsidRPr="00004F56">
        <w:rPr>
          <w:lang w:val="es-ES"/>
        </w:rPr>
        <w:t>con Discapacidad, y con el objeto de incorporar sus norma</w:t>
      </w:r>
      <w:r>
        <w:rPr>
          <w:lang w:val="es-ES"/>
        </w:rPr>
        <w:t xml:space="preserve">s y estándares, se publica, en  </w:t>
      </w:r>
      <w:r w:rsidRPr="00004F56">
        <w:rPr>
          <w:lang w:val="es-ES"/>
        </w:rPr>
        <w:t>febrero de 2010, la Ley Nº 20.422 que “Esta</w:t>
      </w:r>
      <w:r>
        <w:rPr>
          <w:lang w:val="es-ES"/>
        </w:rPr>
        <w:t xml:space="preserve">blece Normas Sobre Igualdad de </w:t>
      </w:r>
      <w:r w:rsidRPr="00004F56">
        <w:rPr>
          <w:lang w:val="es-ES"/>
        </w:rPr>
        <w:t>Oportunidades e Inclusión Social de Personas con Discapacid</w:t>
      </w:r>
      <w:r>
        <w:rPr>
          <w:lang w:val="es-ES"/>
        </w:rPr>
        <w:t xml:space="preserve">ad”. Esta ley cambia el eje de </w:t>
      </w:r>
      <w:r w:rsidRPr="00004F56">
        <w:rPr>
          <w:lang w:val="es-ES"/>
        </w:rPr>
        <w:t>la acción estatal en materia de discapacidad, enfocand</w:t>
      </w:r>
      <w:r>
        <w:rPr>
          <w:lang w:val="es-ES"/>
        </w:rPr>
        <w:t xml:space="preserve">o su accionar en garantizar el </w:t>
      </w:r>
      <w:r w:rsidRPr="00004F56">
        <w:rPr>
          <w:lang w:val="es-ES"/>
        </w:rPr>
        <w:t xml:space="preserve">ejercicio de los derechos de las personas con discapacidad. </w:t>
      </w:r>
    </w:p>
    <w:p w:rsidR="00004F56" w:rsidRDefault="00004F56" w:rsidP="00004F56">
      <w:pPr>
        <w:pStyle w:val="Default"/>
        <w:jc w:val="both"/>
        <w:rPr>
          <w:lang w:val="es-ES"/>
        </w:rPr>
      </w:pPr>
    </w:p>
    <w:p w:rsidR="001945D9" w:rsidRPr="001945D9" w:rsidRDefault="00004F56" w:rsidP="001945D9">
      <w:pPr>
        <w:pStyle w:val="Default"/>
        <w:jc w:val="both"/>
        <w:rPr>
          <w:lang w:val="es-ES"/>
        </w:rPr>
      </w:pPr>
      <w:r w:rsidRPr="00004F56">
        <w:rPr>
          <w:lang w:val="es-ES"/>
        </w:rPr>
        <w:t>La Ley Nº 20.422 señala que “su objeto es asegur</w:t>
      </w:r>
      <w:r w:rsidR="001945D9">
        <w:rPr>
          <w:lang w:val="es-ES"/>
        </w:rPr>
        <w:t xml:space="preserve">ar el derecho a la igualdad de </w:t>
      </w:r>
      <w:r w:rsidRPr="00004F56">
        <w:rPr>
          <w:lang w:val="es-ES"/>
        </w:rPr>
        <w:t>oportunidades de las personas con discapacidad, con el fin</w:t>
      </w:r>
      <w:r w:rsidR="001945D9">
        <w:rPr>
          <w:lang w:val="es-ES"/>
        </w:rPr>
        <w:t xml:space="preserve"> de obtener su plena inclusión </w:t>
      </w:r>
      <w:r w:rsidRPr="00004F56">
        <w:rPr>
          <w:lang w:val="es-ES"/>
        </w:rPr>
        <w:t>social, asegurando el disfrute de sus derechos y</w:t>
      </w:r>
      <w:r w:rsidR="001945D9">
        <w:rPr>
          <w:lang w:val="es-ES"/>
        </w:rPr>
        <w:t xml:space="preserve"> eliminando cualquier forma de </w:t>
      </w:r>
      <w:r w:rsidRPr="00004F56">
        <w:rPr>
          <w:lang w:val="es-ES"/>
        </w:rPr>
        <w:t>discriminación fundada e</w:t>
      </w:r>
      <w:r w:rsidR="001945D9">
        <w:rPr>
          <w:lang w:val="es-ES"/>
        </w:rPr>
        <w:t xml:space="preserve">n la discapacidad” </w:t>
      </w:r>
      <w:r w:rsidRPr="00004F56">
        <w:rPr>
          <w:lang w:val="es-ES"/>
        </w:rPr>
        <w:t xml:space="preserve">Para ello </w:t>
      </w:r>
      <w:r w:rsidR="001945D9">
        <w:rPr>
          <w:lang w:val="es-ES"/>
        </w:rPr>
        <w:t xml:space="preserve">precisa lo que se entiende por </w:t>
      </w:r>
      <w:r w:rsidRPr="00004F56">
        <w:rPr>
          <w:lang w:val="es-ES"/>
        </w:rPr>
        <w:t xml:space="preserve">igualdad de oportunidades: la ausencia de discriminación </w:t>
      </w:r>
      <w:r w:rsidR="001945D9">
        <w:rPr>
          <w:lang w:val="es-ES"/>
        </w:rPr>
        <w:t xml:space="preserve">por razón de discapacidad y la </w:t>
      </w:r>
      <w:r w:rsidRPr="00004F56">
        <w:rPr>
          <w:lang w:val="es-ES"/>
        </w:rPr>
        <w:t>adopción de medidas de acción positiva orientadas a evitar o compensar las desventajas</w:t>
      </w:r>
      <w:r w:rsidR="001945D9">
        <w:rPr>
          <w:lang w:val="es-ES"/>
        </w:rPr>
        <w:t xml:space="preserve"> </w:t>
      </w:r>
      <w:r w:rsidR="001945D9" w:rsidRPr="001945D9">
        <w:rPr>
          <w:lang w:val="es-ES"/>
        </w:rPr>
        <w:t>de una persona con discapacidad para participar p</w:t>
      </w:r>
      <w:r w:rsidR="001945D9">
        <w:rPr>
          <w:lang w:val="es-ES"/>
        </w:rPr>
        <w:t xml:space="preserve">lenamente en la vida política, </w:t>
      </w:r>
      <w:r w:rsidR="001945D9" w:rsidRPr="001945D9">
        <w:rPr>
          <w:lang w:val="es-ES"/>
        </w:rPr>
        <w:t>educacional, laboral, económica, cultural y social.</w:t>
      </w:r>
    </w:p>
    <w:p w:rsidR="001945D9" w:rsidRDefault="001945D9" w:rsidP="001945D9">
      <w:pPr>
        <w:pStyle w:val="Default"/>
        <w:jc w:val="both"/>
        <w:rPr>
          <w:lang w:val="es-ES"/>
        </w:rPr>
      </w:pPr>
    </w:p>
    <w:p w:rsidR="001945D9" w:rsidRDefault="001945D9" w:rsidP="001945D9">
      <w:pPr>
        <w:pStyle w:val="Default"/>
        <w:jc w:val="both"/>
        <w:rPr>
          <w:lang w:val="es-ES"/>
        </w:rPr>
      </w:pPr>
      <w:r w:rsidRPr="001945D9">
        <w:rPr>
          <w:lang w:val="es-ES"/>
        </w:rPr>
        <w:t>En ese sentido cabe destacar que en el Título IV de la Ley</w:t>
      </w:r>
      <w:r>
        <w:rPr>
          <w:lang w:val="es-ES"/>
        </w:rPr>
        <w:t xml:space="preserve"> Nº 20.422 –sobre Medidas para </w:t>
      </w:r>
      <w:r w:rsidRPr="001945D9">
        <w:rPr>
          <w:lang w:val="es-ES"/>
        </w:rPr>
        <w:t xml:space="preserve">la Igualdad de Oportunidades–, se señala que el Estado </w:t>
      </w:r>
      <w:r>
        <w:rPr>
          <w:lang w:val="es-ES"/>
        </w:rPr>
        <w:t xml:space="preserve">impulsará y aplicará medidas y </w:t>
      </w:r>
      <w:r w:rsidRPr="001945D9">
        <w:rPr>
          <w:lang w:val="es-ES"/>
        </w:rPr>
        <w:t>acciones positivas como instrumentos de la acción estatal pa</w:t>
      </w:r>
      <w:r>
        <w:rPr>
          <w:lang w:val="es-ES"/>
        </w:rPr>
        <w:t xml:space="preserve">ra fomentar la accesibilidad y </w:t>
      </w:r>
      <w:r w:rsidRPr="001945D9">
        <w:rPr>
          <w:lang w:val="es-ES"/>
        </w:rPr>
        <w:t>la no discriminación, en los siguientes ámbitos: a) accesibilida</w:t>
      </w:r>
      <w:r>
        <w:rPr>
          <w:lang w:val="es-ES"/>
        </w:rPr>
        <w:t xml:space="preserve">d a la cultura, entorno físico </w:t>
      </w:r>
      <w:r w:rsidRPr="001945D9">
        <w:rPr>
          <w:lang w:val="es-ES"/>
        </w:rPr>
        <w:t>transporte, entre otros; b) educación e inclusión escola</w:t>
      </w:r>
      <w:r>
        <w:rPr>
          <w:lang w:val="es-ES"/>
        </w:rPr>
        <w:t xml:space="preserve">r; c) capacitación e inserción </w:t>
      </w:r>
      <w:r w:rsidRPr="001945D9">
        <w:rPr>
          <w:lang w:val="es-ES"/>
        </w:rPr>
        <w:t>laboral; d) exenciones arancelarias; y e) reconocimiento</w:t>
      </w:r>
      <w:r>
        <w:rPr>
          <w:lang w:val="es-ES"/>
        </w:rPr>
        <w:t xml:space="preserve"> de la lengua de señas como el </w:t>
      </w:r>
      <w:r w:rsidRPr="001945D9">
        <w:rPr>
          <w:lang w:val="es-ES"/>
        </w:rPr>
        <w:t>medio de comunicación natural de la comunida</w:t>
      </w:r>
      <w:r>
        <w:rPr>
          <w:lang w:val="es-ES"/>
        </w:rPr>
        <w:t xml:space="preserve">d sorda. En este mismo sentido </w:t>
      </w:r>
      <w:r w:rsidRPr="001945D9">
        <w:rPr>
          <w:lang w:val="es-ES"/>
        </w:rPr>
        <w:t>consideramos la necesidad de impulsar y aplicar acciones po</w:t>
      </w:r>
      <w:r>
        <w:rPr>
          <w:lang w:val="es-ES"/>
        </w:rPr>
        <w:t xml:space="preserve">sitivas, por parte del Estado, </w:t>
      </w:r>
      <w:r w:rsidRPr="001945D9">
        <w:rPr>
          <w:lang w:val="es-ES"/>
        </w:rPr>
        <w:t xml:space="preserve">en beneficio de las personas con discapacidad mental </w:t>
      </w:r>
      <w:r>
        <w:rPr>
          <w:lang w:val="es-ES"/>
        </w:rPr>
        <w:t xml:space="preserve">y otros tipos de discapacidad, </w:t>
      </w:r>
      <w:r w:rsidRPr="001945D9">
        <w:rPr>
          <w:lang w:val="es-ES"/>
        </w:rPr>
        <w:t>debido a que hoy tienen poca consideración en las políti</w:t>
      </w:r>
      <w:r>
        <w:rPr>
          <w:lang w:val="es-ES"/>
        </w:rPr>
        <w:t xml:space="preserve">cas, programas y planes de los </w:t>
      </w:r>
      <w:r w:rsidRPr="001945D9">
        <w:rPr>
          <w:lang w:val="es-ES"/>
        </w:rPr>
        <w:t>diversos Servicios y Órga</w:t>
      </w:r>
      <w:r>
        <w:rPr>
          <w:lang w:val="es-ES"/>
        </w:rPr>
        <w:t xml:space="preserve">nos del Estado. </w:t>
      </w:r>
    </w:p>
    <w:p w:rsidR="001945D9" w:rsidRDefault="001945D9" w:rsidP="001945D9">
      <w:pPr>
        <w:pStyle w:val="Default"/>
        <w:jc w:val="both"/>
        <w:rPr>
          <w:lang w:val="es-ES"/>
        </w:rPr>
      </w:pPr>
    </w:p>
    <w:p w:rsidR="001945D9" w:rsidRPr="001945D9" w:rsidRDefault="001945D9" w:rsidP="001945D9">
      <w:pPr>
        <w:pStyle w:val="Default"/>
        <w:jc w:val="both"/>
        <w:rPr>
          <w:lang w:val="es-ES"/>
        </w:rPr>
      </w:pPr>
      <w:r w:rsidRPr="001945D9">
        <w:rPr>
          <w:lang w:val="es-ES"/>
        </w:rPr>
        <w:t>Por otra parte, la Ley Nº 20.422 contempla 5 princi</w:t>
      </w:r>
      <w:r>
        <w:rPr>
          <w:lang w:val="es-ES"/>
        </w:rPr>
        <w:t xml:space="preserve">pios que conforman este cuerpo </w:t>
      </w:r>
      <w:r w:rsidRPr="001945D9">
        <w:rPr>
          <w:lang w:val="es-ES"/>
        </w:rPr>
        <w:t>normativo, todos los cuales son de cumplimiento obligatori</w:t>
      </w:r>
      <w:r>
        <w:rPr>
          <w:lang w:val="es-ES"/>
        </w:rPr>
        <w:t xml:space="preserve">o en la aplicabilidad de ésta. </w:t>
      </w:r>
      <w:r w:rsidRPr="001945D9">
        <w:rPr>
          <w:lang w:val="es-ES"/>
        </w:rPr>
        <w:t>Los principios referidos son: 1) Vida Independiente, 2) Accesibili</w:t>
      </w:r>
      <w:r w:rsidR="009E3E2C">
        <w:rPr>
          <w:lang w:val="es-ES"/>
        </w:rPr>
        <w:t xml:space="preserve">dad, 3) Diseño Universal, </w:t>
      </w:r>
      <w:r w:rsidRPr="001945D9">
        <w:rPr>
          <w:lang w:val="es-ES"/>
        </w:rPr>
        <w:t>4) Intersectorialidad, 5) Participación y Diálogo Social.</w:t>
      </w:r>
    </w:p>
    <w:p w:rsidR="001945D9" w:rsidRDefault="001945D9" w:rsidP="001945D9">
      <w:pPr>
        <w:pStyle w:val="Default"/>
        <w:jc w:val="both"/>
        <w:rPr>
          <w:lang w:val="es-ES"/>
        </w:rPr>
      </w:pPr>
    </w:p>
    <w:p w:rsidR="001945D9" w:rsidRPr="001945D9" w:rsidRDefault="001945D9" w:rsidP="001945D9">
      <w:pPr>
        <w:pStyle w:val="Default"/>
        <w:jc w:val="both"/>
        <w:rPr>
          <w:lang w:val="es-ES"/>
        </w:rPr>
      </w:pPr>
      <w:r w:rsidRPr="001945D9">
        <w:rPr>
          <w:lang w:val="es-ES"/>
        </w:rPr>
        <w:t>Al mismo tiempo, la ley conforma una nueva institucionalidad</w:t>
      </w:r>
      <w:r>
        <w:rPr>
          <w:lang w:val="es-ES"/>
        </w:rPr>
        <w:t xml:space="preserve"> pública destinada a relevar </w:t>
      </w:r>
      <w:r w:rsidRPr="001945D9">
        <w:rPr>
          <w:lang w:val="es-ES"/>
        </w:rPr>
        <w:t>el tema de la discapacidad y establece la creación del Servicio Nacional de la Discapacidad,</w:t>
      </w:r>
    </w:p>
    <w:p w:rsidR="001945D9" w:rsidRPr="001945D9" w:rsidRDefault="001945D9" w:rsidP="001945D9">
      <w:pPr>
        <w:pStyle w:val="Default"/>
        <w:jc w:val="both"/>
        <w:rPr>
          <w:lang w:val="es-ES"/>
        </w:rPr>
      </w:pPr>
      <w:r w:rsidRPr="001945D9">
        <w:rPr>
          <w:lang w:val="es-ES"/>
        </w:rPr>
        <w:t xml:space="preserve">SENADIS, el Comité de Ministros para la Discapacidad –que </w:t>
      </w:r>
      <w:r>
        <w:rPr>
          <w:lang w:val="es-ES"/>
        </w:rPr>
        <w:t xml:space="preserve">posteriormente, y en virtud de </w:t>
      </w:r>
      <w:r w:rsidRPr="001945D9">
        <w:rPr>
          <w:lang w:val="es-ES"/>
        </w:rPr>
        <w:t xml:space="preserve">la ley 20.530 se implementa a través del Comité Interministerial de Desarrollo Social- y el </w:t>
      </w:r>
    </w:p>
    <w:p w:rsidR="001945D9" w:rsidRPr="001945D9" w:rsidRDefault="001945D9" w:rsidP="001945D9">
      <w:pPr>
        <w:pStyle w:val="Default"/>
        <w:jc w:val="both"/>
        <w:rPr>
          <w:lang w:val="es-ES"/>
        </w:rPr>
      </w:pPr>
      <w:r w:rsidRPr="001945D9">
        <w:rPr>
          <w:lang w:val="es-ES"/>
        </w:rPr>
        <w:t>Consej</w:t>
      </w:r>
      <w:r>
        <w:rPr>
          <w:lang w:val="es-ES"/>
        </w:rPr>
        <w:t>o Consultivo de la Discapacidad</w:t>
      </w:r>
      <w:r w:rsidRPr="001945D9">
        <w:rPr>
          <w:lang w:val="es-ES"/>
        </w:rPr>
        <w:t>, organismos q</w:t>
      </w:r>
      <w:r>
        <w:rPr>
          <w:lang w:val="es-ES"/>
        </w:rPr>
        <w:t xml:space="preserve">ue trabajarán para abordar los </w:t>
      </w:r>
      <w:r w:rsidRPr="001945D9">
        <w:rPr>
          <w:lang w:val="es-ES"/>
        </w:rPr>
        <w:t xml:space="preserve">desafíos que genera la plena inclusión social de las personas con discapacidad. </w:t>
      </w:r>
    </w:p>
    <w:p w:rsidR="001945D9" w:rsidRPr="001945D9" w:rsidRDefault="001945D9" w:rsidP="001945D9">
      <w:pPr>
        <w:pStyle w:val="Default"/>
        <w:jc w:val="both"/>
        <w:rPr>
          <w:lang w:val="es-ES"/>
        </w:rPr>
      </w:pPr>
      <w:r w:rsidRPr="001945D9">
        <w:rPr>
          <w:lang w:val="es-ES"/>
        </w:rPr>
        <w:t>Las funciones asignadas a SENADIS en el marco de la Ley Nº 20.422, son:</w:t>
      </w:r>
    </w:p>
    <w:p w:rsidR="001945D9" w:rsidRDefault="001945D9" w:rsidP="001945D9">
      <w:pPr>
        <w:pStyle w:val="Default"/>
        <w:jc w:val="both"/>
        <w:rPr>
          <w:lang w:val="es-ES"/>
        </w:rPr>
      </w:pPr>
      <w:r w:rsidRPr="001945D9">
        <w:rPr>
          <w:lang w:val="es-ES"/>
        </w:rPr>
        <w:lastRenderedPageBreak/>
        <w:t>a) Coordinar el conjunto de acciones y prestaciones socia</w:t>
      </w:r>
      <w:r>
        <w:rPr>
          <w:lang w:val="es-ES"/>
        </w:rPr>
        <w:t xml:space="preserve">les ejecutadas por distintos </w:t>
      </w:r>
      <w:r w:rsidRPr="001945D9">
        <w:rPr>
          <w:lang w:val="es-ES"/>
        </w:rPr>
        <w:t>organismos del Estado que contribuyan directa o i</w:t>
      </w:r>
      <w:r>
        <w:rPr>
          <w:lang w:val="es-ES"/>
        </w:rPr>
        <w:t xml:space="preserve">ndirectamente a la igualdad de </w:t>
      </w:r>
      <w:r w:rsidRPr="001945D9">
        <w:rPr>
          <w:lang w:val="es-ES"/>
        </w:rPr>
        <w:t>oportunidades, inclusión social, participación y acc</w:t>
      </w:r>
      <w:r>
        <w:rPr>
          <w:lang w:val="es-ES"/>
        </w:rPr>
        <w:t xml:space="preserve">esibilidad de las personas con </w:t>
      </w:r>
      <w:r w:rsidRPr="001945D9">
        <w:rPr>
          <w:lang w:val="es-ES"/>
        </w:rPr>
        <w:t>discapacidad;</w:t>
      </w:r>
    </w:p>
    <w:p w:rsidR="001945D9" w:rsidRPr="001945D9" w:rsidRDefault="001945D9" w:rsidP="001945D9">
      <w:pPr>
        <w:pStyle w:val="Default"/>
        <w:jc w:val="both"/>
        <w:rPr>
          <w:lang w:val="es-ES"/>
        </w:rPr>
      </w:pPr>
    </w:p>
    <w:p w:rsidR="001945D9" w:rsidRDefault="001945D9" w:rsidP="001945D9">
      <w:pPr>
        <w:pStyle w:val="Default"/>
        <w:jc w:val="both"/>
        <w:rPr>
          <w:lang w:val="es-ES"/>
        </w:rPr>
      </w:pPr>
      <w:r w:rsidRPr="001945D9">
        <w:rPr>
          <w:lang w:val="es-ES"/>
        </w:rPr>
        <w:t>b) Asesorar técnicamente al Comité de Ministros en la elabo</w:t>
      </w:r>
      <w:r>
        <w:rPr>
          <w:lang w:val="es-ES"/>
        </w:rPr>
        <w:t xml:space="preserve">ración de la Política Nacional </w:t>
      </w:r>
      <w:r w:rsidRPr="001945D9">
        <w:rPr>
          <w:lang w:val="es-ES"/>
        </w:rPr>
        <w:t>para la Inclusión Social de las Personas con Discapacidad;</w:t>
      </w:r>
    </w:p>
    <w:p w:rsidR="001945D9" w:rsidRPr="001945D9" w:rsidRDefault="001945D9" w:rsidP="001945D9">
      <w:pPr>
        <w:pStyle w:val="Default"/>
        <w:jc w:val="both"/>
        <w:rPr>
          <w:lang w:val="es-ES"/>
        </w:rPr>
      </w:pPr>
    </w:p>
    <w:p w:rsidR="00FD22D5" w:rsidRPr="00F95CF4" w:rsidRDefault="001945D9" w:rsidP="001945D9">
      <w:pPr>
        <w:pStyle w:val="Default"/>
        <w:jc w:val="both"/>
        <w:rPr>
          <w:lang w:val="es-ES"/>
        </w:rPr>
      </w:pPr>
      <w:r w:rsidRPr="001945D9">
        <w:rPr>
          <w:lang w:val="es-ES"/>
        </w:rPr>
        <w:t>c) Elaborar y ejecutar, en su caso, el plan de acción de la p</w:t>
      </w:r>
      <w:r>
        <w:rPr>
          <w:lang w:val="es-ES"/>
        </w:rPr>
        <w:t xml:space="preserve">olítica nacional para personas </w:t>
      </w:r>
      <w:r w:rsidRPr="001945D9">
        <w:rPr>
          <w:lang w:val="es-ES"/>
        </w:rPr>
        <w:t>con discapacidad, así como, planes, programas y proyectos;</w:t>
      </w:r>
    </w:p>
    <w:p w:rsidR="00BE161E" w:rsidRPr="009E3E2C" w:rsidRDefault="00BE161E" w:rsidP="00BE161E">
      <w:pPr>
        <w:pStyle w:val="Default"/>
        <w:jc w:val="both"/>
        <w:rPr>
          <w:lang w:val="es-ES"/>
        </w:rPr>
      </w:pPr>
    </w:p>
    <w:p w:rsidR="009E3E2C" w:rsidRDefault="009E3E2C" w:rsidP="009E3E2C">
      <w:pPr>
        <w:pStyle w:val="Default"/>
        <w:jc w:val="both"/>
        <w:rPr>
          <w:lang w:val="es-ES"/>
        </w:rPr>
      </w:pPr>
      <w:r w:rsidRPr="009E3E2C">
        <w:rPr>
          <w:lang w:val="es-ES"/>
        </w:rPr>
        <w:t>d) Promover y desarrollar acciones que favorezcan la coordinación del sector privado con el sector público en todas aquellas materias que digan relación con mejorar la calidad de vida de las personas con discapacidad;</w:t>
      </w:r>
    </w:p>
    <w:p w:rsidR="009E3E2C" w:rsidRPr="009E3E2C" w:rsidRDefault="009E3E2C" w:rsidP="009E3E2C">
      <w:pPr>
        <w:pStyle w:val="Default"/>
        <w:jc w:val="both"/>
        <w:rPr>
          <w:lang w:val="es-ES"/>
        </w:rPr>
      </w:pPr>
    </w:p>
    <w:p w:rsidR="009E3E2C" w:rsidRDefault="009E3E2C" w:rsidP="009E3E2C">
      <w:pPr>
        <w:pStyle w:val="Default"/>
        <w:jc w:val="both"/>
        <w:rPr>
          <w:lang w:val="es-ES"/>
        </w:rPr>
      </w:pPr>
      <w:r w:rsidRPr="009E3E2C">
        <w:rPr>
          <w:lang w:val="es-ES"/>
        </w:rPr>
        <w:t>e) Financiar, total o parcialmente, planes, programas y proyectos;</w:t>
      </w:r>
    </w:p>
    <w:p w:rsidR="009E3E2C" w:rsidRPr="009E3E2C" w:rsidRDefault="009E3E2C" w:rsidP="009E3E2C">
      <w:pPr>
        <w:pStyle w:val="Default"/>
        <w:jc w:val="both"/>
        <w:rPr>
          <w:lang w:val="es-ES"/>
        </w:rPr>
      </w:pPr>
    </w:p>
    <w:p w:rsidR="009E3E2C" w:rsidRDefault="009E3E2C" w:rsidP="009E3E2C">
      <w:pPr>
        <w:pStyle w:val="Default"/>
        <w:jc w:val="both"/>
        <w:rPr>
          <w:lang w:val="es-ES"/>
        </w:rPr>
      </w:pPr>
      <w:r w:rsidRPr="009E3E2C">
        <w:rPr>
          <w:lang w:val="es-ES"/>
        </w:rPr>
        <w:t>f) Realizar acciones de difusión y sensibilización;</w:t>
      </w:r>
    </w:p>
    <w:p w:rsidR="009E3E2C" w:rsidRPr="009E3E2C" w:rsidRDefault="009E3E2C" w:rsidP="009E3E2C">
      <w:pPr>
        <w:pStyle w:val="Default"/>
        <w:jc w:val="both"/>
        <w:rPr>
          <w:lang w:val="es-ES"/>
        </w:rPr>
      </w:pPr>
    </w:p>
    <w:p w:rsidR="009E3E2C" w:rsidRDefault="009E3E2C" w:rsidP="009E3E2C">
      <w:pPr>
        <w:pStyle w:val="Default"/>
        <w:jc w:val="both"/>
        <w:rPr>
          <w:lang w:val="es-ES"/>
        </w:rPr>
      </w:pPr>
      <w:r w:rsidRPr="009E3E2C">
        <w:rPr>
          <w:lang w:val="es-ES"/>
        </w:rPr>
        <w:t>g) Financiar, total o parcialmente, ayudas técnicas y servicios de apoyo requeridos por una persona con discapacidad para mejorar su funcionalidad y autonomía personal, considerando dentro de los criterios de priorización el grado de la discapacidad y el nivel socioeconómico del postulante;</w:t>
      </w:r>
    </w:p>
    <w:p w:rsidR="009E3E2C" w:rsidRPr="009E3E2C" w:rsidRDefault="009E3E2C" w:rsidP="009E3E2C">
      <w:pPr>
        <w:pStyle w:val="Default"/>
        <w:jc w:val="both"/>
        <w:rPr>
          <w:lang w:val="es-ES"/>
        </w:rPr>
      </w:pPr>
    </w:p>
    <w:p w:rsidR="009E3E2C" w:rsidRDefault="009E3E2C" w:rsidP="009E3E2C">
      <w:pPr>
        <w:pStyle w:val="Default"/>
        <w:jc w:val="both"/>
        <w:rPr>
          <w:lang w:val="es-ES"/>
        </w:rPr>
      </w:pPr>
      <w:r w:rsidRPr="009E3E2C">
        <w:rPr>
          <w:lang w:val="es-ES"/>
        </w:rPr>
        <w:t>h) Estudiar y proponer al Presidente de la República, por intermedio del Ministro de Planificación, las normas y reformas legales necesarias para el ejercicio efectivo de los derechos de las personas con discapacidad;</w:t>
      </w:r>
    </w:p>
    <w:p w:rsidR="009E3E2C" w:rsidRPr="009E3E2C" w:rsidRDefault="009E3E2C" w:rsidP="009E3E2C">
      <w:pPr>
        <w:pStyle w:val="Default"/>
        <w:jc w:val="both"/>
        <w:rPr>
          <w:lang w:val="es-ES"/>
        </w:rPr>
      </w:pPr>
    </w:p>
    <w:p w:rsidR="009E3E2C" w:rsidRDefault="009E3E2C" w:rsidP="009E3E2C">
      <w:pPr>
        <w:pStyle w:val="Default"/>
        <w:jc w:val="both"/>
        <w:rPr>
          <w:lang w:val="es-ES"/>
        </w:rPr>
      </w:pPr>
      <w:r w:rsidRPr="009E3E2C">
        <w:rPr>
          <w:lang w:val="es-ES"/>
        </w:rPr>
        <w:t xml:space="preserve">i) Realizar estudios sobre discapacidad y aquellos relativos al cumplimiento de sus fines, o bien, contratar los que estime necesarios de tal forma de contar periódicamente con un </w:t>
      </w:r>
      <w:r>
        <w:rPr>
          <w:lang w:val="es-ES"/>
        </w:rPr>
        <w:t xml:space="preserve"> </w:t>
      </w:r>
      <w:r w:rsidRPr="009E3E2C">
        <w:rPr>
          <w:lang w:val="es-ES"/>
        </w:rPr>
        <w:t xml:space="preserve">instrumento que permita la identificación y la caracterización actualizada, a nivel nacional </w:t>
      </w:r>
      <w:r>
        <w:rPr>
          <w:lang w:val="es-ES"/>
        </w:rPr>
        <w:t xml:space="preserve"> </w:t>
      </w:r>
      <w:r w:rsidRPr="009E3E2C">
        <w:rPr>
          <w:lang w:val="es-ES"/>
        </w:rPr>
        <w:t>y comunal, de la población con discapacidad, tanto en términos socioeconómicos como con respecto al grado de discapacidad que los afecta;</w:t>
      </w:r>
    </w:p>
    <w:p w:rsidR="009E3E2C" w:rsidRPr="009E3E2C" w:rsidRDefault="009E3E2C" w:rsidP="009E3E2C">
      <w:pPr>
        <w:pStyle w:val="Default"/>
        <w:jc w:val="both"/>
        <w:rPr>
          <w:lang w:val="es-ES"/>
        </w:rPr>
      </w:pPr>
    </w:p>
    <w:p w:rsidR="009E3E2C" w:rsidRDefault="009E3E2C" w:rsidP="009E3E2C">
      <w:pPr>
        <w:pStyle w:val="Default"/>
        <w:jc w:val="both"/>
        <w:rPr>
          <w:lang w:val="es-ES"/>
        </w:rPr>
      </w:pPr>
      <w:r w:rsidRPr="009E3E2C">
        <w:rPr>
          <w:lang w:val="es-ES"/>
        </w:rPr>
        <w:t>j) Velar por el cumplimiento de las disposiciones legales y reglamentarias relacionadas con la protección de los derechos de las personas con discapacidad. Esta facultad incluye la atribución de denunciar los posibles incumplimientos ante los organismos o instancias jurisdiccionales respectivas, y ejercer acciones y hacerse parte en aquellas causas en que estén afectados los intereses de las personas con discapacidad, de conformidad a la ley.</w:t>
      </w:r>
    </w:p>
    <w:p w:rsidR="009E3E2C" w:rsidRDefault="009E3E2C" w:rsidP="009E3E2C">
      <w:pPr>
        <w:pStyle w:val="Default"/>
        <w:jc w:val="both"/>
        <w:rPr>
          <w:lang w:val="es-ES"/>
        </w:rPr>
      </w:pPr>
    </w:p>
    <w:p w:rsidR="009E3E2C" w:rsidRDefault="009E3E2C" w:rsidP="009E3E2C">
      <w:pPr>
        <w:pStyle w:val="Default"/>
        <w:jc w:val="both"/>
        <w:rPr>
          <w:lang w:val="es-ES"/>
        </w:rPr>
      </w:pPr>
    </w:p>
    <w:p w:rsidR="009E3E2C" w:rsidRDefault="009E3E2C" w:rsidP="009E3E2C">
      <w:pPr>
        <w:pStyle w:val="Default"/>
        <w:jc w:val="both"/>
        <w:rPr>
          <w:lang w:val="es-ES"/>
        </w:rPr>
      </w:pPr>
    </w:p>
    <w:p w:rsidR="009E3E2C" w:rsidRDefault="009E3E2C" w:rsidP="009E3E2C">
      <w:pPr>
        <w:pStyle w:val="Default"/>
        <w:jc w:val="both"/>
        <w:rPr>
          <w:lang w:val="es-ES"/>
        </w:rPr>
      </w:pPr>
    </w:p>
    <w:p w:rsidR="009E3E2C" w:rsidRPr="009E3E2C" w:rsidRDefault="009E3E2C" w:rsidP="009E3E2C">
      <w:pPr>
        <w:pStyle w:val="Default"/>
        <w:jc w:val="both"/>
        <w:rPr>
          <w:lang w:val="es-ES"/>
        </w:rPr>
      </w:pPr>
    </w:p>
    <w:p w:rsidR="00DA1DFD" w:rsidRDefault="00B82272" w:rsidP="00690601">
      <w:pPr>
        <w:pStyle w:val="Default"/>
        <w:numPr>
          <w:ilvl w:val="0"/>
          <w:numId w:val="2"/>
        </w:numPr>
        <w:jc w:val="both"/>
        <w:rPr>
          <w:rFonts w:asciiTheme="minorHAnsi" w:hAnsiTheme="minorHAnsi" w:cs="Arial"/>
          <w:b/>
          <w:color w:val="17365D" w:themeColor="text2" w:themeShade="BF"/>
        </w:rPr>
      </w:pPr>
      <w:r>
        <w:rPr>
          <w:rFonts w:asciiTheme="minorHAnsi" w:hAnsiTheme="minorHAnsi" w:cs="Arial"/>
          <w:b/>
          <w:color w:val="17365D" w:themeColor="text2" w:themeShade="BF"/>
        </w:rPr>
        <w:lastRenderedPageBreak/>
        <w:t xml:space="preserve">COMPROMISO PRESIDENCIAL </w:t>
      </w:r>
      <w:r w:rsidR="00DA1DFD">
        <w:rPr>
          <w:rFonts w:asciiTheme="minorHAnsi" w:hAnsiTheme="minorHAnsi" w:cs="Arial"/>
          <w:b/>
          <w:color w:val="17365D" w:themeColor="text2" w:themeShade="BF"/>
        </w:rPr>
        <w:t xml:space="preserve">EN MATERIA DE DISCAPACIDAD </w:t>
      </w:r>
    </w:p>
    <w:p w:rsidR="00DA1DFD" w:rsidRDefault="00DA1DFD" w:rsidP="00DA1DFD">
      <w:pPr>
        <w:pStyle w:val="Default"/>
        <w:jc w:val="both"/>
        <w:rPr>
          <w:rFonts w:asciiTheme="minorHAnsi" w:hAnsiTheme="minorHAnsi" w:cs="Arial"/>
          <w:b/>
          <w:color w:val="17365D" w:themeColor="text2" w:themeShade="BF"/>
        </w:rPr>
      </w:pPr>
    </w:p>
    <w:p w:rsidR="00690601" w:rsidRDefault="00DA1DFD" w:rsidP="00DA1DFD">
      <w:pPr>
        <w:pStyle w:val="Default"/>
        <w:numPr>
          <w:ilvl w:val="0"/>
          <w:numId w:val="22"/>
        </w:numPr>
        <w:jc w:val="both"/>
        <w:rPr>
          <w:rFonts w:asciiTheme="minorHAnsi" w:hAnsiTheme="minorHAnsi" w:cs="Arial"/>
          <w:b/>
          <w:color w:val="17365D" w:themeColor="text2" w:themeShade="BF"/>
        </w:rPr>
      </w:pPr>
      <w:r>
        <w:rPr>
          <w:rFonts w:asciiTheme="minorHAnsi" w:hAnsiTheme="minorHAnsi" w:cs="Arial"/>
          <w:b/>
          <w:color w:val="17365D" w:themeColor="text2" w:themeShade="BF"/>
        </w:rPr>
        <w:t>Creación</w:t>
      </w:r>
      <w:r w:rsidR="009E3E2C" w:rsidRPr="00DA1DFD">
        <w:rPr>
          <w:rFonts w:asciiTheme="minorHAnsi" w:hAnsiTheme="minorHAnsi" w:cs="Arial"/>
          <w:b/>
          <w:color w:val="17365D" w:themeColor="text2" w:themeShade="BF"/>
        </w:rPr>
        <w:t xml:space="preserve"> </w:t>
      </w:r>
      <w:r>
        <w:rPr>
          <w:rFonts w:asciiTheme="minorHAnsi" w:hAnsiTheme="minorHAnsi" w:cs="Arial"/>
          <w:b/>
          <w:color w:val="17365D" w:themeColor="text2" w:themeShade="BF"/>
        </w:rPr>
        <w:t>de</w:t>
      </w:r>
      <w:r w:rsidR="009E3E2C" w:rsidRPr="00DA1DFD">
        <w:rPr>
          <w:rFonts w:asciiTheme="minorHAnsi" w:hAnsiTheme="minorHAnsi" w:cs="Arial"/>
          <w:b/>
          <w:color w:val="17365D" w:themeColor="text2" w:themeShade="BF"/>
        </w:rPr>
        <w:t xml:space="preserve"> S</w:t>
      </w:r>
      <w:r>
        <w:rPr>
          <w:rFonts w:asciiTheme="minorHAnsi" w:hAnsiTheme="minorHAnsi" w:cs="Arial"/>
          <w:b/>
          <w:color w:val="17365D" w:themeColor="text2" w:themeShade="BF"/>
        </w:rPr>
        <w:t>ubsecretaría</w:t>
      </w:r>
      <w:r w:rsidR="009E3E2C" w:rsidRPr="00DA1DFD">
        <w:rPr>
          <w:rFonts w:asciiTheme="minorHAnsi" w:hAnsiTheme="minorHAnsi" w:cs="Arial"/>
          <w:b/>
          <w:color w:val="17365D" w:themeColor="text2" w:themeShade="BF"/>
        </w:rPr>
        <w:t xml:space="preserve"> </w:t>
      </w:r>
      <w:r>
        <w:rPr>
          <w:rFonts w:asciiTheme="minorHAnsi" w:hAnsiTheme="minorHAnsi" w:cs="Arial"/>
          <w:b/>
          <w:color w:val="17365D" w:themeColor="text2" w:themeShade="BF"/>
        </w:rPr>
        <w:t xml:space="preserve">de la </w:t>
      </w:r>
      <w:r w:rsidR="009E3E2C" w:rsidRPr="00DA1DFD">
        <w:rPr>
          <w:rFonts w:asciiTheme="minorHAnsi" w:hAnsiTheme="minorHAnsi" w:cs="Arial"/>
          <w:b/>
          <w:color w:val="17365D" w:themeColor="text2" w:themeShade="BF"/>
        </w:rPr>
        <w:t>D</w:t>
      </w:r>
      <w:r>
        <w:rPr>
          <w:rFonts w:asciiTheme="minorHAnsi" w:hAnsiTheme="minorHAnsi" w:cs="Arial"/>
          <w:b/>
          <w:color w:val="17365D" w:themeColor="text2" w:themeShade="BF"/>
        </w:rPr>
        <w:t>iscapacidad</w:t>
      </w:r>
    </w:p>
    <w:p w:rsidR="00DA1DFD" w:rsidRPr="00DA1DFD" w:rsidRDefault="00DA1DFD" w:rsidP="00DA1DFD">
      <w:pPr>
        <w:pStyle w:val="Default"/>
        <w:ind w:left="720"/>
        <w:jc w:val="both"/>
        <w:rPr>
          <w:rFonts w:asciiTheme="minorHAnsi" w:hAnsiTheme="minorHAnsi" w:cs="Arial"/>
          <w:b/>
          <w:color w:val="17365D" w:themeColor="text2" w:themeShade="BF"/>
        </w:rPr>
      </w:pPr>
    </w:p>
    <w:p w:rsidR="00DA1DFD" w:rsidRPr="00DA1DFD" w:rsidRDefault="00DA1DFD" w:rsidP="00DA1DFD">
      <w:pPr>
        <w:pStyle w:val="Pa1"/>
        <w:jc w:val="both"/>
        <w:rPr>
          <w:rFonts w:asciiTheme="minorHAnsi" w:hAnsiTheme="minorHAnsi" w:cstheme="minorHAnsi"/>
          <w:color w:val="000000"/>
        </w:rPr>
      </w:pPr>
      <w:r>
        <w:rPr>
          <w:rStyle w:val="A4"/>
          <w:rFonts w:asciiTheme="minorHAnsi" w:hAnsiTheme="minorHAnsi" w:cstheme="minorHAnsi"/>
          <w:sz w:val="24"/>
          <w:szCs w:val="24"/>
        </w:rPr>
        <w:t>“</w:t>
      </w:r>
      <w:r w:rsidRPr="00DA1DFD">
        <w:rPr>
          <w:rStyle w:val="A4"/>
          <w:rFonts w:asciiTheme="minorHAnsi" w:hAnsiTheme="minorHAnsi" w:cstheme="minorHAnsi"/>
          <w:sz w:val="24"/>
          <w:szCs w:val="24"/>
        </w:rPr>
        <w:t>Como país estamos al debe con el cumplimiento de los c</w:t>
      </w:r>
      <w:r>
        <w:rPr>
          <w:rStyle w:val="A4"/>
          <w:rFonts w:asciiTheme="minorHAnsi" w:hAnsiTheme="minorHAnsi" w:cstheme="minorHAnsi"/>
          <w:sz w:val="24"/>
          <w:szCs w:val="24"/>
        </w:rPr>
        <w:t>ompromisos  en el marco de la  </w:t>
      </w:r>
      <w:r w:rsidRPr="00DA1DFD">
        <w:rPr>
          <w:rStyle w:val="A4"/>
          <w:rFonts w:asciiTheme="minorHAnsi" w:hAnsiTheme="minorHAnsi" w:cstheme="minorHAnsi"/>
          <w:sz w:val="24"/>
          <w:szCs w:val="24"/>
        </w:rPr>
        <w:t>Convención Internacional para los Derechos d</w:t>
      </w:r>
      <w:r w:rsidR="00466FCF">
        <w:rPr>
          <w:rStyle w:val="A4"/>
          <w:rFonts w:asciiTheme="minorHAnsi" w:hAnsiTheme="minorHAnsi" w:cstheme="minorHAnsi"/>
          <w:sz w:val="24"/>
          <w:szCs w:val="24"/>
        </w:rPr>
        <w:t>e las Personas con Discapacidad</w:t>
      </w:r>
      <w:r w:rsidRPr="00DA1DFD">
        <w:rPr>
          <w:rStyle w:val="A4"/>
          <w:rFonts w:asciiTheme="minorHAnsi" w:hAnsiTheme="minorHAnsi" w:cstheme="minorHAnsi"/>
          <w:sz w:val="24"/>
          <w:szCs w:val="24"/>
        </w:rPr>
        <w:t xml:space="preserve"> y su Protocolo Facultativo, ratificado en 2008 por nuestro país.</w:t>
      </w:r>
    </w:p>
    <w:p w:rsidR="00DA1DFD" w:rsidRPr="00DA1DFD" w:rsidRDefault="00DA1DFD" w:rsidP="00DA1DFD">
      <w:pPr>
        <w:pStyle w:val="Pa1"/>
        <w:jc w:val="both"/>
        <w:rPr>
          <w:rFonts w:asciiTheme="minorHAnsi" w:hAnsiTheme="minorHAnsi" w:cstheme="minorHAnsi"/>
          <w:color w:val="000000"/>
        </w:rPr>
      </w:pPr>
      <w:r w:rsidRPr="00DA1DFD">
        <w:rPr>
          <w:rStyle w:val="A4"/>
          <w:rFonts w:asciiTheme="minorHAnsi" w:hAnsiTheme="minorHAnsi" w:cstheme="minorHAnsi"/>
          <w:sz w:val="24"/>
          <w:szCs w:val="24"/>
        </w:rPr>
        <w:t>Para avanzar de verdad en una mayor inclusión, debemos asumir ésta como una tarea colectiva y llevarla adelante desde una mirada integral. </w:t>
      </w:r>
    </w:p>
    <w:p w:rsidR="00DA1DFD" w:rsidRPr="00DA1DFD" w:rsidRDefault="00DA1DFD" w:rsidP="00DA1DFD">
      <w:pPr>
        <w:pStyle w:val="Pa1"/>
        <w:jc w:val="both"/>
        <w:rPr>
          <w:rFonts w:asciiTheme="minorHAnsi" w:hAnsiTheme="minorHAnsi" w:cstheme="minorHAnsi"/>
          <w:color w:val="000000"/>
        </w:rPr>
      </w:pPr>
      <w:r w:rsidRPr="00DA1DFD">
        <w:rPr>
          <w:rStyle w:val="A4"/>
          <w:rFonts w:asciiTheme="minorHAnsi" w:hAnsiTheme="minorHAnsi" w:cstheme="minorHAnsi"/>
          <w:sz w:val="24"/>
          <w:szCs w:val="24"/>
        </w:rPr>
        <w:t xml:space="preserve">El Estado, no cuenta con la institucionalidad necesaria para enfrentar este tema, quedando en manos principalmente de instituciones sin fines de lucro, sin un enfoque común. Se agrega el hecho de que el Servicio Nacional de la Discapacidad (SENADIS) carece de las atribuciones suficientes para coordinar, promover y fiscalizar la inclusión de las personas en situación de discapacidad y el respeto a sus derechos. </w:t>
      </w:r>
    </w:p>
    <w:p w:rsidR="00DA1DFD" w:rsidRPr="00466FCF" w:rsidRDefault="00DA1DFD" w:rsidP="00466FCF">
      <w:pPr>
        <w:pStyle w:val="Pa1"/>
        <w:jc w:val="both"/>
        <w:rPr>
          <w:rFonts w:asciiTheme="minorHAnsi" w:hAnsiTheme="minorHAnsi" w:cstheme="minorHAnsi"/>
          <w:color w:val="000000"/>
        </w:rPr>
      </w:pPr>
      <w:r w:rsidRPr="00DA1DFD">
        <w:rPr>
          <w:rStyle w:val="A4"/>
          <w:rFonts w:asciiTheme="minorHAnsi" w:hAnsiTheme="minorHAnsi" w:cstheme="minorHAnsi"/>
          <w:sz w:val="24"/>
          <w:szCs w:val="24"/>
        </w:rPr>
        <w:t xml:space="preserve">Establecer la institucionalidad pública será una prioridad. </w:t>
      </w:r>
      <w:r w:rsidRPr="00466FCF">
        <w:rPr>
          <w:rStyle w:val="A4"/>
          <w:rFonts w:asciiTheme="minorHAnsi" w:hAnsiTheme="minorHAnsi" w:cstheme="minorHAnsi"/>
          <w:b/>
          <w:sz w:val="24"/>
          <w:szCs w:val="24"/>
          <w:u w:val="single"/>
        </w:rPr>
        <w:t>Crearemos la Subsecretaría de la Discapacidad,</w:t>
      </w:r>
      <w:r w:rsidRPr="00DA1DFD">
        <w:rPr>
          <w:rStyle w:val="A4"/>
          <w:rFonts w:asciiTheme="minorHAnsi" w:hAnsiTheme="minorHAnsi" w:cstheme="minorHAnsi"/>
          <w:sz w:val="24"/>
          <w:szCs w:val="24"/>
        </w:rPr>
        <w:t xml:space="preserve"> que impulsará de manera transversal el tema, teniendo como eje la integración y necesidades de las personas con discapacidad y sus familias</w:t>
      </w:r>
      <w:r>
        <w:rPr>
          <w:rStyle w:val="A4"/>
          <w:rFonts w:asciiTheme="minorHAnsi" w:hAnsiTheme="minorHAnsi" w:cstheme="minorHAnsi"/>
          <w:sz w:val="24"/>
          <w:szCs w:val="24"/>
        </w:rPr>
        <w:t>”</w:t>
      </w:r>
      <w:r>
        <w:rPr>
          <w:rStyle w:val="Refdenotaalpie"/>
          <w:rFonts w:asciiTheme="minorHAnsi" w:hAnsiTheme="minorHAnsi" w:cstheme="minorHAnsi"/>
          <w:color w:val="000000"/>
        </w:rPr>
        <w:footnoteReference w:id="2"/>
      </w:r>
      <w:r w:rsidRPr="00DA1DFD">
        <w:rPr>
          <w:rStyle w:val="A4"/>
          <w:rFonts w:asciiTheme="minorHAnsi" w:hAnsiTheme="minorHAnsi" w:cstheme="minorHAnsi"/>
          <w:sz w:val="24"/>
          <w:szCs w:val="24"/>
        </w:rPr>
        <w:t xml:space="preserve">. </w:t>
      </w:r>
    </w:p>
    <w:p w:rsidR="00DA1DFD" w:rsidRDefault="00DA1DFD" w:rsidP="00126793">
      <w:pPr>
        <w:pStyle w:val="Default"/>
        <w:ind w:left="360"/>
        <w:jc w:val="both"/>
        <w:rPr>
          <w:rFonts w:asciiTheme="minorHAnsi" w:hAnsiTheme="minorHAnsi" w:cs="Arial"/>
          <w:b/>
          <w:color w:val="0070C0"/>
        </w:rPr>
      </w:pPr>
    </w:p>
    <w:p w:rsidR="005F234B" w:rsidRDefault="005F234B" w:rsidP="005F234B">
      <w:pPr>
        <w:pStyle w:val="Default"/>
        <w:jc w:val="both"/>
        <w:rPr>
          <w:lang w:val="es-ES"/>
        </w:rPr>
      </w:pPr>
      <w:r w:rsidRPr="005827F3">
        <w:rPr>
          <w:lang w:val="es-ES"/>
        </w:rPr>
        <w:t>La Subsecretaría tendrá como finalidad garantizar el respeto de los derechos de las personas en situación de discapacidad en Chile, cumpliendo con los compromisos asumidos por el estado al ratificar la Convención de las Naciones Unidas sobre los Derechos de las Personas con Discapacidad</w:t>
      </w:r>
      <w:r w:rsidR="00466FCF" w:rsidRPr="005827F3">
        <w:rPr>
          <w:lang w:val="es-ES"/>
        </w:rPr>
        <w:t xml:space="preserve">. </w:t>
      </w:r>
      <w:r w:rsidRPr="005827F3">
        <w:rPr>
          <w:lang w:val="es-ES"/>
        </w:rPr>
        <w:t>La creación de la subsecretaría busca fortalecer la institucionalidad existente en nuestro país en el ámbito de la Discapacidad, con el propósito robustecer las políticas públicas, planes, programa, acciones, y coordinaciones en el ámbito de la discapacidad.</w:t>
      </w:r>
    </w:p>
    <w:p w:rsidR="005F234B" w:rsidRPr="005F234B" w:rsidRDefault="005F234B" w:rsidP="00126793">
      <w:pPr>
        <w:pStyle w:val="Default"/>
        <w:ind w:left="360"/>
        <w:jc w:val="both"/>
        <w:rPr>
          <w:rFonts w:asciiTheme="minorHAnsi" w:hAnsiTheme="minorHAnsi" w:cs="Arial"/>
          <w:b/>
          <w:color w:val="0070C0"/>
          <w:lang w:val="es-ES"/>
        </w:rPr>
      </w:pPr>
    </w:p>
    <w:p w:rsidR="00B82272" w:rsidRPr="00B82272" w:rsidRDefault="00B82272" w:rsidP="00B82272">
      <w:pPr>
        <w:pStyle w:val="Default"/>
      </w:pPr>
    </w:p>
    <w:p w:rsidR="00466FCF" w:rsidRDefault="00466FCF" w:rsidP="00466FCF">
      <w:pPr>
        <w:pStyle w:val="Default"/>
        <w:numPr>
          <w:ilvl w:val="0"/>
          <w:numId w:val="2"/>
        </w:numPr>
        <w:jc w:val="both"/>
        <w:rPr>
          <w:rFonts w:asciiTheme="minorHAnsi" w:hAnsiTheme="minorHAnsi" w:cs="Arial"/>
          <w:b/>
          <w:color w:val="17365D" w:themeColor="text2" w:themeShade="BF"/>
        </w:rPr>
      </w:pPr>
      <w:r>
        <w:rPr>
          <w:rFonts w:asciiTheme="minorHAnsi" w:hAnsiTheme="minorHAnsi" w:cs="Arial"/>
          <w:b/>
          <w:color w:val="17365D" w:themeColor="text2" w:themeShade="BF"/>
        </w:rPr>
        <w:t>OBJETIVO DE LA JORNADA DIÁLOGO CIUDADANO</w:t>
      </w:r>
    </w:p>
    <w:p w:rsidR="0072566C" w:rsidRDefault="0072566C" w:rsidP="0072566C">
      <w:pPr>
        <w:pStyle w:val="Default"/>
        <w:jc w:val="both"/>
        <w:rPr>
          <w:rFonts w:asciiTheme="minorHAnsi" w:hAnsiTheme="minorHAnsi" w:cs="Arial"/>
          <w:b/>
          <w:color w:val="17365D" w:themeColor="text2" w:themeShade="BF"/>
        </w:rPr>
      </w:pPr>
    </w:p>
    <w:p w:rsidR="008C79AE" w:rsidRPr="00B10031" w:rsidRDefault="0077699A" w:rsidP="00B10031">
      <w:pPr>
        <w:pStyle w:val="Default"/>
        <w:numPr>
          <w:ilvl w:val="0"/>
          <w:numId w:val="24"/>
        </w:numPr>
        <w:jc w:val="both"/>
      </w:pPr>
      <w:r>
        <w:t xml:space="preserve">Garantizar la participación de las Personas en Situación de Discapacidad y de las organizaciones de y para PeSD que la representan, en la </w:t>
      </w:r>
      <w:r w:rsidR="00B10031">
        <w:t>propuesta de creación  de la Subsecretaría de la Discapacidad, identificando las principales funciones que debería desarrollar esta nueva institucionalidad.</w:t>
      </w:r>
    </w:p>
    <w:p w:rsidR="008C79AE" w:rsidRDefault="008C79AE" w:rsidP="00466FCF">
      <w:pPr>
        <w:pStyle w:val="Default"/>
        <w:ind w:left="360"/>
        <w:jc w:val="both"/>
        <w:rPr>
          <w:rFonts w:asciiTheme="minorHAnsi" w:hAnsiTheme="minorHAnsi" w:cs="Arial"/>
          <w:b/>
          <w:color w:val="17365D" w:themeColor="text2" w:themeShade="BF"/>
        </w:rPr>
      </w:pPr>
    </w:p>
    <w:p w:rsidR="008C79AE" w:rsidRDefault="008C79AE" w:rsidP="00466FCF">
      <w:pPr>
        <w:pStyle w:val="Default"/>
        <w:ind w:left="360"/>
        <w:jc w:val="both"/>
        <w:rPr>
          <w:rFonts w:asciiTheme="minorHAnsi" w:hAnsiTheme="minorHAnsi" w:cs="Arial"/>
          <w:b/>
          <w:color w:val="17365D" w:themeColor="text2" w:themeShade="BF"/>
        </w:rPr>
      </w:pPr>
    </w:p>
    <w:p w:rsidR="00466FCF" w:rsidRDefault="00466FCF" w:rsidP="00466FCF">
      <w:pPr>
        <w:pStyle w:val="Default"/>
        <w:numPr>
          <w:ilvl w:val="0"/>
          <w:numId w:val="2"/>
        </w:numPr>
        <w:jc w:val="both"/>
        <w:rPr>
          <w:rFonts w:asciiTheme="minorHAnsi" w:hAnsiTheme="minorHAnsi" w:cs="Arial"/>
          <w:b/>
          <w:color w:val="17365D" w:themeColor="text2" w:themeShade="BF"/>
        </w:rPr>
      </w:pPr>
      <w:r>
        <w:rPr>
          <w:rFonts w:asciiTheme="minorHAnsi" w:hAnsiTheme="minorHAnsi" w:cs="Arial"/>
          <w:b/>
          <w:color w:val="17365D" w:themeColor="text2" w:themeShade="BF"/>
        </w:rPr>
        <w:t xml:space="preserve">PREGUNTAS PARA IMPULSAR LA DISCUSIÓN </w:t>
      </w:r>
    </w:p>
    <w:p w:rsidR="00466FCF" w:rsidRDefault="00466FCF"/>
    <w:p w:rsidR="00466FCF" w:rsidRPr="00B10031" w:rsidRDefault="0072566C" w:rsidP="0072566C">
      <w:pPr>
        <w:pStyle w:val="Prrafodelista"/>
        <w:numPr>
          <w:ilvl w:val="0"/>
          <w:numId w:val="23"/>
        </w:numPr>
        <w:rPr>
          <w:sz w:val="24"/>
          <w:szCs w:val="24"/>
        </w:rPr>
      </w:pPr>
      <w:r w:rsidRPr="00B10031">
        <w:rPr>
          <w:sz w:val="24"/>
          <w:szCs w:val="24"/>
        </w:rPr>
        <w:t>¿Qué tareas debería desarrollar la Subsecretaría de la discapacidad?</w:t>
      </w:r>
    </w:p>
    <w:p w:rsidR="005827F3" w:rsidRPr="00B10031" w:rsidRDefault="005827F3" w:rsidP="005827F3">
      <w:pPr>
        <w:pStyle w:val="Prrafodelista"/>
        <w:numPr>
          <w:ilvl w:val="0"/>
          <w:numId w:val="23"/>
        </w:numPr>
        <w:rPr>
          <w:sz w:val="24"/>
          <w:szCs w:val="24"/>
        </w:rPr>
      </w:pPr>
      <w:r w:rsidRPr="00B10031">
        <w:rPr>
          <w:sz w:val="24"/>
          <w:szCs w:val="24"/>
        </w:rPr>
        <w:t>¿Quién debe ser el responsable del diseño de las políticas públicas sobre inclusión social de las personas con discapacidad?</w:t>
      </w:r>
    </w:p>
    <w:p w:rsidR="005827F3" w:rsidRPr="00B10031" w:rsidRDefault="005827F3" w:rsidP="005827F3">
      <w:pPr>
        <w:pStyle w:val="Prrafodelista"/>
        <w:numPr>
          <w:ilvl w:val="0"/>
          <w:numId w:val="23"/>
        </w:numPr>
        <w:rPr>
          <w:sz w:val="24"/>
          <w:szCs w:val="24"/>
        </w:rPr>
      </w:pPr>
      <w:r w:rsidRPr="00B10031">
        <w:rPr>
          <w:sz w:val="24"/>
          <w:szCs w:val="24"/>
        </w:rPr>
        <w:lastRenderedPageBreak/>
        <w:t>¿Quién debe fiscalizar el cumplimiento de la Ley 20.422 Establece normas sobre Igualdad de Oportunidades e Inclusión Social de las Personas con Discapacidad?</w:t>
      </w:r>
    </w:p>
    <w:p w:rsidR="005827F3" w:rsidRPr="00B10031" w:rsidRDefault="005827F3" w:rsidP="005827F3">
      <w:pPr>
        <w:pStyle w:val="Prrafodelista"/>
        <w:numPr>
          <w:ilvl w:val="0"/>
          <w:numId w:val="23"/>
        </w:numPr>
        <w:rPr>
          <w:sz w:val="24"/>
          <w:szCs w:val="24"/>
        </w:rPr>
      </w:pPr>
      <w:r w:rsidRPr="00B10031">
        <w:rPr>
          <w:sz w:val="24"/>
          <w:szCs w:val="24"/>
        </w:rPr>
        <w:t>¿Se debe sancionar el no cumplimento de la Ley 20.422 y sus reglamentos? De ser la respuesta positiva ¿Qué institución debería hacerse cargo?</w:t>
      </w:r>
    </w:p>
    <w:p w:rsidR="005827F3" w:rsidRPr="00B10031" w:rsidRDefault="005827F3" w:rsidP="005827F3">
      <w:pPr>
        <w:pStyle w:val="Prrafodelista"/>
        <w:numPr>
          <w:ilvl w:val="0"/>
          <w:numId w:val="23"/>
        </w:numPr>
        <w:rPr>
          <w:sz w:val="24"/>
          <w:szCs w:val="24"/>
        </w:rPr>
      </w:pPr>
      <w:r w:rsidRPr="00B10031">
        <w:rPr>
          <w:sz w:val="24"/>
          <w:szCs w:val="24"/>
        </w:rPr>
        <w:t>¿Se debe transversalizar la temática discapacidad en todo el quehacer del Estado? ¿Quién debe impulsar la Trasnversalización de la temática en el Estado?</w:t>
      </w:r>
    </w:p>
    <w:p w:rsidR="005827F3" w:rsidRPr="00B10031" w:rsidRDefault="00F95A92" w:rsidP="005827F3">
      <w:pPr>
        <w:pStyle w:val="Prrafodelista"/>
        <w:numPr>
          <w:ilvl w:val="0"/>
          <w:numId w:val="23"/>
        </w:numPr>
        <w:rPr>
          <w:sz w:val="24"/>
          <w:szCs w:val="24"/>
        </w:rPr>
      </w:pPr>
      <w:r w:rsidRPr="00B10031">
        <w:rPr>
          <w:sz w:val="24"/>
          <w:szCs w:val="24"/>
        </w:rPr>
        <w:t>¿Considera usted que se debe contar con un Sistema de seguimiento y monitoreo de acciones en discapacidad? ¿Quién debería realizar esta función?</w:t>
      </w:r>
    </w:p>
    <w:p w:rsidR="00F95A92" w:rsidRPr="00B10031" w:rsidRDefault="00F95A92" w:rsidP="005827F3">
      <w:pPr>
        <w:pStyle w:val="Prrafodelista"/>
        <w:numPr>
          <w:ilvl w:val="0"/>
          <w:numId w:val="23"/>
        </w:numPr>
        <w:rPr>
          <w:sz w:val="24"/>
          <w:szCs w:val="24"/>
        </w:rPr>
      </w:pPr>
      <w:r w:rsidRPr="00B10031">
        <w:rPr>
          <w:sz w:val="24"/>
          <w:szCs w:val="24"/>
        </w:rPr>
        <w:t>¿Existen mecanismos de control ciudadano sobre la implementación de políticas públicas en materia de discapacidad? ¿Quién debería desarrollar estos mecanismos?</w:t>
      </w:r>
    </w:p>
    <w:p w:rsidR="005827F3" w:rsidRPr="00B10031" w:rsidRDefault="005827F3" w:rsidP="00B10031">
      <w:pPr>
        <w:pStyle w:val="Prrafodelista"/>
        <w:rPr>
          <w:sz w:val="24"/>
          <w:szCs w:val="24"/>
        </w:rPr>
      </w:pPr>
    </w:p>
    <w:p w:rsidR="00B82272" w:rsidRPr="00B10031" w:rsidRDefault="00B82272" w:rsidP="00B82272">
      <w:pPr>
        <w:pStyle w:val="Default"/>
      </w:pPr>
    </w:p>
    <w:p w:rsidR="008355D7" w:rsidRDefault="008355D7" w:rsidP="008355D7">
      <w:pPr>
        <w:pStyle w:val="Default"/>
        <w:jc w:val="both"/>
        <w:rPr>
          <w:rFonts w:asciiTheme="minorHAnsi" w:hAnsiTheme="minorHAnsi" w:cs="Arial"/>
          <w:b/>
          <w:color w:val="002060"/>
        </w:rPr>
      </w:pPr>
    </w:p>
    <w:p w:rsidR="0066549F" w:rsidRDefault="00A031CC" w:rsidP="0066549F">
      <w:pPr>
        <w:pStyle w:val="Default"/>
        <w:jc w:val="both"/>
        <w:rPr>
          <w:rFonts w:cstheme="minorBidi"/>
          <w:color w:val="auto"/>
        </w:rPr>
      </w:pPr>
      <w:r>
        <w:rPr>
          <w:rFonts w:cstheme="minorBidi"/>
          <w:color w:val="auto"/>
        </w:rPr>
        <w:t xml:space="preserve">        </w:t>
      </w:r>
    </w:p>
    <w:p w:rsidR="00126793" w:rsidRDefault="00126793" w:rsidP="0066549F">
      <w:pPr>
        <w:pStyle w:val="Default"/>
        <w:jc w:val="both"/>
        <w:rPr>
          <w:rFonts w:cstheme="minorBidi"/>
          <w:color w:val="auto"/>
        </w:rPr>
      </w:pPr>
    </w:p>
    <w:p w:rsidR="00126793" w:rsidRDefault="00126793" w:rsidP="0066549F">
      <w:pPr>
        <w:pStyle w:val="Default"/>
        <w:jc w:val="both"/>
        <w:rPr>
          <w:rFonts w:cstheme="minorBidi"/>
          <w:color w:val="auto"/>
        </w:rPr>
      </w:pPr>
    </w:p>
    <w:p w:rsidR="00126793" w:rsidRDefault="00126793" w:rsidP="0066549F">
      <w:pPr>
        <w:pStyle w:val="Default"/>
        <w:jc w:val="both"/>
        <w:rPr>
          <w:rFonts w:cstheme="minorBidi"/>
          <w:color w:val="auto"/>
        </w:rPr>
      </w:pPr>
    </w:p>
    <w:p w:rsidR="00126793" w:rsidRDefault="00126793" w:rsidP="0066549F">
      <w:pPr>
        <w:pStyle w:val="Default"/>
        <w:jc w:val="both"/>
        <w:rPr>
          <w:rFonts w:cstheme="minorBidi"/>
          <w:color w:val="auto"/>
        </w:rPr>
      </w:pPr>
    </w:p>
    <w:p w:rsidR="00A21609" w:rsidRPr="00A56E04" w:rsidRDefault="00A21609" w:rsidP="00A21609">
      <w:pPr>
        <w:pStyle w:val="Prrafodelista"/>
        <w:autoSpaceDE w:val="0"/>
        <w:autoSpaceDN w:val="0"/>
        <w:adjustRightInd w:val="0"/>
        <w:spacing w:after="0" w:line="240" w:lineRule="auto"/>
        <w:ind w:left="360"/>
        <w:jc w:val="both"/>
        <w:rPr>
          <w:rFonts w:cstheme="minorHAnsi"/>
          <w:b/>
          <w:color w:val="002060"/>
          <w:sz w:val="24"/>
          <w:szCs w:val="24"/>
        </w:rPr>
      </w:pPr>
    </w:p>
    <w:p w:rsidR="005C5B8C" w:rsidRDefault="005C5B8C" w:rsidP="00A21609">
      <w:pPr>
        <w:autoSpaceDE w:val="0"/>
        <w:autoSpaceDN w:val="0"/>
        <w:adjustRightInd w:val="0"/>
        <w:spacing w:after="0" w:line="240" w:lineRule="auto"/>
        <w:jc w:val="both"/>
        <w:rPr>
          <w:rFonts w:cstheme="minorHAnsi"/>
          <w:sz w:val="24"/>
          <w:szCs w:val="24"/>
        </w:rPr>
      </w:pPr>
    </w:p>
    <w:p w:rsidR="005915BC" w:rsidRDefault="005915BC" w:rsidP="005915BC">
      <w:pPr>
        <w:pStyle w:val="Default"/>
        <w:jc w:val="both"/>
        <w:rPr>
          <w:rFonts w:asciiTheme="minorHAnsi" w:hAnsiTheme="minorHAnsi" w:cs="Arial"/>
          <w:b/>
          <w:color w:val="002060"/>
        </w:rPr>
      </w:pPr>
    </w:p>
    <w:p w:rsidR="008E6AE2" w:rsidRPr="00126793" w:rsidRDefault="008E6AE2" w:rsidP="008E6AE2">
      <w:pPr>
        <w:pStyle w:val="Sinespaciado"/>
        <w:spacing w:line="276" w:lineRule="auto"/>
        <w:rPr>
          <w:lang w:val="es-CL"/>
        </w:rPr>
      </w:pPr>
    </w:p>
    <w:sectPr w:rsidR="008E6AE2" w:rsidRPr="00126793" w:rsidSect="00481781">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F3" w:rsidRDefault="00C36DF3" w:rsidP="005C5B8C">
      <w:pPr>
        <w:spacing w:after="0" w:line="240" w:lineRule="auto"/>
      </w:pPr>
      <w:r>
        <w:separator/>
      </w:r>
    </w:p>
  </w:endnote>
  <w:endnote w:type="continuationSeparator" w:id="1">
    <w:p w:rsidR="00C36DF3" w:rsidRDefault="00C36DF3" w:rsidP="005C5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erriweather">
    <w:altName w:val="Merriweath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9173"/>
      <w:docPartObj>
        <w:docPartGallery w:val="Page Numbers (Bottom of Page)"/>
        <w:docPartUnique/>
      </w:docPartObj>
    </w:sdtPr>
    <w:sdtContent>
      <w:p w:rsidR="0077699A" w:rsidRDefault="0077699A">
        <w:pPr>
          <w:pStyle w:val="Piedepgina"/>
          <w:jc w:val="right"/>
        </w:pPr>
        <w:fldSimple w:instr=" PAGE   \* MERGEFORMAT ">
          <w:r w:rsidR="000A31F6">
            <w:rPr>
              <w:noProof/>
            </w:rPr>
            <w:t>6</w:t>
          </w:r>
        </w:fldSimple>
      </w:p>
    </w:sdtContent>
  </w:sdt>
  <w:p w:rsidR="0077699A" w:rsidRDefault="007769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F3" w:rsidRDefault="00C36DF3" w:rsidP="005C5B8C">
      <w:pPr>
        <w:spacing w:after="0" w:line="240" w:lineRule="auto"/>
      </w:pPr>
      <w:r>
        <w:separator/>
      </w:r>
    </w:p>
  </w:footnote>
  <w:footnote w:type="continuationSeparator" w:id="1">
    <w:p w:rsidR="00C36DF3" w:rsidRDefault="00C36DF3" w:rsidP="005C5B8C">
      <w:pPr>
        <w:spacing w:after="0" w:line="240" w:lineRule="auto"/>
      </w:pPr>
      <w:r>
        <w:continuationSeparator/>
      </w:r>
    </w:p>
  </w:footnote>
  <w:footnote w:id="2">
    <w:p w:rsidR="0077699A" w:rsidRPr="00DA1DFD" w:rsidRDefault="0077699A">
      <w:pPr>
        <w:pStyle w:val="Textonotapie"/>
        <w:rPr>
          <w:lang w:val="es-CL"/>
        </w:rPr>
      </w:pPr>
      <w:r>
        <w:rPr>
          <w:rStyle w:val="Refdenotaalpie"/>
        </w:rPr>
        <w:footnoteRef/>
      </w:r>
      <w:r>
        <w:t xml:space="preserve"> </w:t>
      </w:r>
      <w:r>
        <w:rPr>
          <w:lang w:val="es-CL"/>
        </w:rPr>
        <w:t>Programa de Gobierno 2014-2018. Michelle Bachelet.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A5F"/>
    <w:multiLevelType w:val="hybridMultilevel"/>
    <w:tmpl w:val="77009740"/>
    <w:lvl w:ilvl="0" w:tplc="7506F5B4">
      <w:start w:val="1"/>
      <w:numFmt w:val="bullet"/>
      <w:lvlText w:val="­"/>
      <w:lvlJc w:val="left"/>
      <w:pPr>
        <w:ind w:left="360" w:hanging="360"/>
      </w:pPr>
      <w:rPr>
        <w:rFonts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EAB5808"/>
    <w:multiLevelType w:val="hybridMultilevel"/>
    <w:tmpl w:val="E384F51E"/>
    <w:lvl w:ilvl="0" w:tplc="7506F5B4">
      <w:start w:val="1"/>
      <w:numFmt w:val="bullet"/>
      <w:lvlText w:val="­"/>
      <w:lvlJc w:val="left"/>
      <w:pPr>
        <w:ind w:left="360" w:hanging="360"/>
      </w:pPr>
      <w:rPr>
        <w:rFonts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32245A5"/>
    <w:multiLevelType w:val="hybridMultilevel"/>
    <w:tmpl w:val="C17E9D7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F070E3"/>
    <w:multiLevelType w:val="hybridMultilevel"/>
    <w:tmpl w:val="797CF2E2"/>
    <w:lvl w:ilvl="0" w:tplc="7506F5B4">
      <w:start w:val="1"/>
      <w:numFmt w:val="bullet"/>
      <w:lvlText w:val="­"/>
      <w:lvlJc w:val="left"/>
      <w:pPr>
        <w:ind w:left="360" w:hanging="360"/>
      </w:pPr>
      <w:rPr>
        <w:rFonts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16B67ABC"/>
    <w:multiLevelType w:val="hybridMultilevel"/>
    <w:tmpl w:val="8720623A"/>
    <w:lvl w:ilvl="0" w:tplc="DFC2CD66">
      <w:start w:val="1"/>
      <w:numFmt w:val="bullet"/>
      <w:lvlText w:val="•"/>
      <w:lvlJc w:val="left"/>
      <w:pPr>
        <w:tabs>
          <w:tab w:val="num" w:pos="720"/>
        </w:tabs>
        <w:ind w:left="720" w:hanging="360"/>
      </w:pPr>
      <w:rPr>
        <w:rFonts w:ascii="Arial" w:hAnsi="Arial" w:hint="default"/>
      </w:rPr>
    </w:lvl>
    <w:lvl w:ilvl="1" w:tplc="539C0604" w:tentative="1">
      <w:start w:val="1"/>
      <w:numFmt w:val="bullet"/>
      <w:lvlText w:val="•"/>
      <w:lvlJc w:val="left"/>
      <w:pPr>
        <w:tabs>
          <w:tab w:val="num" w:pos="1440"/>
        </w:tabs>
        <w:ind w:left="1440" w:hanging="360"/>
      </w:pPr>
      <w:rPr>
        <w:rFonts w:ascii="Arial" w:hAnsi="Arial" w:hint="default"/>
      </w:rPr>
    </w:lvl>
    <w:lvl w:ilvl="2" w:tplc="0FB4B992" w:tentative="1">
      <w:start w:val="1"/>
      <w:numFmt w:val="bullet"/>
      <w:lvlText w:val="•"/>
      <w:lvlJc w:val="left"/>
      <w:pPr>
        <w:tabs>
          <w:tab w:val="num" w:pos="2160"/>
        </w:tabs>
        <w:ind w:left="2160" w:hanging="360"/>
      </w:pPr>
      <w:rPr>
        <w:rFonts w:ascii="Arial" w:hAnsi="Arial" w:hint="default"/>
      </w:rPr>
    </w:lvl>
    <w:lvl w:ilvl="3" w:tplc="A106FF26" w:tentative="1">
      <w:start w:val="1"/>
      <w:numFmt w:val="bullet"/>
      <w:lvlText w:val="•"/>
      <w:lvlJc w:val="left"/>
      <w:pPr>
        <w:tabs>
          <w:tab w:val="num" w:pos="2880"/>
        </w:tabs>
        <w:ind w:left="2880" w:hanging="360"/>
      </w:pPr>
      <w:rPr>
        <w:rFonts w:ascii="Arial" w:hAnsi="Arial" w:hint="default"/>
      </w:rPr>
    </w:lvl>
    <w:lvl w:ilvl="4" w:tplc="1C7C2408" w:tentative="1">
      <w:start w:val="1"/>
      <w:numFmt w:val="bullet"/>
      <w:lvlText w:val="•"/>
      <w:lvlJc w:val="left"/>
      <w:pPr>
        <w:tabs>
          <w:tab w:val="num" w:pos="3600"/>
        </w:tabs>
        <w:ind w:left="3600" w:hanging="360"/>
      </w:pPr>
      <w:rPr>
        <w:rFonts w:ascii="Arial" w:hAnsi="Arial" w:hint="default"/>
      </w:rPr>
    </w:lvl>
    <w:lvl w:ilvl="5" w:tplc="A5D2E0B8" w:tentative="1">
      <w:start w:val="1"/>
      <w:numFmt w:val="bullet"/>
      <w:lvlText w:val="•"/>
      <w:lvlJc w:val="left"/>
      <w:pPr>
        <w:tabs>
          <w:tab w:val="num" w:pos="4320"/>
        </w:tabs>
        <w:ind w:left="4320" w:hanging="360"/>
      </w:pPr>
      <w:rPr>
        <w:rFonts w:ascii="Arial" w:hAnsi="Arial" w:hint="default"/>
      </w:rPr>
    </w:lvl>
    <w:lvl w:ilvl="6" w:tplc="829AB002" w:tentative="1">
      <w:start w:val="1"/>
      <w:numFmt w:val="bullet"/>
      <w:lvlText w:val="•"/>
      <w:lvlJc w:val="left"/>
      <w:pPr>
        <w:tabs>
          <w:tab w:val="num" w:pos="5040"/>
        </w:tabs>
        <w:ind w:left="5040" w:hanging="360"/>
      </w:pPr>
      <w:rPr>
        <w:rFonts w:ascii="Arial" w:hAnsi="Arial" w:hint="default"/>
      </w:rPr>
    </w:lvl>
    <w:lvl w:ilvl="7" w:tplc="E41A5A1A" w:tentative="1">
      <w:start w:val="1"/>
      <w:numFmt w:val="bullet"/>
      <w:lvlText w:val="•"/>
      <w:lvlJc w:val="left"/>
      <w:pPr>
        <w:tabs>
          <w:tab w:val="num" w:pos="5760"/>
        </w:tabs>
        <w:ind w:left="5760" w:hanging="360"/>
      </w:pPr>
      <w:rPr>
        <w:rFonts w:ascii="Arial" w:hAnsi="Arial" w:hint="default"/>
      </w:rPr>
    </w:lvl>
    <w:lvl w:ilvl="8" w:tplc="2498623E" w:tentative="1">
      <w:start w:val="1"/>
      <w:numFmt w:val="bullet"/>
      <w:lvlText w:val="•"/>
      <w:lvlJc w:val="left"/>
      <w:pPr>
        <w:tabs>
          <w:tab w:val="num" w:pos="6480"/>
        </w:tabs>
        <w:ind w:left="6480" w:hanging="360"/>
      </w:pPr>
      <w:rPr>
        <w:rFonts w:ascii="Arial" w:hAnsi="Arial" w:hint="default"/>
      </w:rPr>
    </w:lvl>
  </w:abstractNum>
  <w:abstractNum w:abstractNumId="5">
    <w:nsid w:val="1EB3732C"/>
    <w:multiLevelType w:val="hybridMultilevel"/>
    <w:tmpl w:val="7AE40BB6"/>
    <w:lvl w:ilvl="0" w:tplc="7506F5B4">
      <w:start w:val="1"/>
      <w:numFmt w:val="bullet"/>
      <w:lvlText w:val="­"/>
      <w:lvlJc w:val="left"/>
      <w:pPr>
        <w:ind w:left="360" w:hanging="360"/>
      </w:pPr>
      <w:rPr>
        <w:rFonts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1F675A15"/>
    <w:multiLevelType w:val="hybridMultilevel"/>
    <w:tmpl w:val="27F8CFC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2373FD0"/>
    <w:multiLevelType w:val="hybridMultilevel"/>
    <w:tmpl w:val="756658A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279E17F7"/>
    <w:multiLevelType w:val="hybridMultilevel"/>
    <w:tmpl w:val="0242081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8977429"/>
    <w:multiLevelType w:val="hybridMultilevel"/>
    <w:tmpl w:val="5772063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A9D1126"/>
    <w:multiLevelType w:val="hybridMultilevel"/>
    <w:tmpl w:val="407437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BA04F86"/>
    <w:multiLevelType w:val="hybridMultilevel"/>
    <w:tmpl w:val="2A14A01C"/>
    <w:lvl w:ilvl="0" w:tplc="7506F5B4">
      <w:start w:val="1"/>
      <w:numFmt w:val="bullet"/>
      <w:lvlText w:val="­"/>
      <w:lvlJc w:val="left"/>
      <w:pPr>
        <w:ind w:left="360" w:hanging="360"/>
      </w:pPr>
      <w:rPr>
        <w:rFonts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2D8D43DE"/>
    <w:multiLevelType w:val="hybridMultilevel"/>
    <w:tmpl w:val="BEC40A8E"/>
    <w:lvl w:ilvl="0" w:tplc="B82E3848">
      <w:start w:val="2"/>
      <w:numFmt w:val="bullet"/>
      <w:lvlText w:val="-"/>
      <w:lvlJc w:val="left"/>
      <w:pPr>
        <w:ind w:left="360" w:hanging="360"/>
      </w:pPr>
      <w:rPr>
        <w:rFonts w:ascii="Calibri" w:eastAsiaTheme="minorHAnsi"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2E58106B"/>
    <w:multiLevelType w:val="hybridMultilevel"/>
    <w:tmpl w:val="230A8C02"/>
    <w:lvl w:ilvl="0" w:tplc="7506F5B4">
      <w:start w:val="1"/>
      <w:numFmt w:val="bullet"/>
      <w:lvlText w:val="­"/>
      <w:lvlJc w:val="left"/>
      <w:pPr>
        <w:ind w:left="360" w:hanging="360"/>
      </w:pPr>
      <w:rPr>
        <w:rFonts w:hAnsi="Courier New"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2ED55E19"/>
    <w:multiLevelType w:val="hybridMultilevel"/>
    <w:tmpl w:val="3EBC3EC8"/>
    <w:lvl w:ilvl="0" w:tplc="7506F5B4">
      <w:start w:val="1"/>
      <w:numFmt w:val="bullet"/>
      <w:lvlText w:val="­"/>
      <w:lvlJc w:val="left"/>
      <w:pPr>
        <w:ind w:left="360" w:hanging="360"/>
      </w:pPr>
      <w:rPr>
        <w:rFonts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61B62D6"/>
    <w:multiLevelType w:val="hybridMultilevel"/>
    <w:tmpl w:val="E2FECC0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AA582E"/>
    <w:multiLevelType w:val="hybridMultilevel"/>
    <w:tmpl w:val="59D4AFF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404F51E0"/>
    <w:multiLevelType w:val="hybridMultilevel"/>
    <w:tmpl w:val="A8E86B9A"/>
    <w:lvl w:ilvl="0" w:tplc="910AC7E2">
      <w:start w:val="1"/>
      <w:numFmt w:val="bullet"/>
      <w:lvlText w:val="•"/>
      <w:lvlJc w:val="left"/>
      <w:pPr>
        <w:tabs>
          <w:tab w:val="num" w:pos="720"/>
        </w:tabs>
        <w:ind w:left="720" w:hanging="360"/>
      </w:pPr>
      <w:rPr>
        <w:rFonts w:ascii="Arial" w:hAnsi="Arial" w:hint="default"/>
      </w:rPr>
    </w:lvl>
    <w:lvl w:ilvl="1" w:tplc="AB0EB6B0" w:tentative="1">
      <w:start w:val="1"/>
      <w:numFmt w:val="bullet"/>
      <w:lvlText w:val="•"/>
      <w:lvlJc w:val="left"/>
      <w:pPr>
        <w:tabs>
          <w:tab w:val="num" w:pos="1440"/>
        </w:tabs>
        <w:ind w:left="1440" w:hanging="360"/>
      </w:pPr>
      <w:rPr>
        <w:rFonts w:ascii="Arial" w:hAnsi="Arial" w:hint="default"/>
      </w:rPr>
    </w:lvl>
    <w:lvl w:ilvl="2" w:tplc="20DA8EFC" w:tentative="1">
      <w:start w:val="1"/>
      <w:numFmt w:val="bullet"/>
      <w:lvlText w:val="•"/>
      <w:lvlJc w:val="left"/>
      <w:pPr>
        <w:tabs>
          <w:tab w:val="num" w:pos="2160"/>
        </w:tabs>
        <w:ind w:left="2160" w:hanging="360"/>
      </w:pPr>
      <w:rPr>
        <w:rFonts w:ascii="Arial" w:hAnsi="Arial" w:hint="default"/>
      </w:rPr>
    </w:lvl>
    <w:lvl w:ilvl="3" w:tplc="040A2DA2" w:tentative="1">
      <w:start w:val="1"/>
      <w:numFmt w:val="bullet"/>
      <w:lvlText w:val="•"/>
      <w:lvlJc w:val="left"/>
      <w:pPr>
        <w:tabs>
          <w:tab w:val="num" w:pos="2880"/>
        </w:tabs>
        <w:ind w:left="2880" w:hanging="360"/>
      </w:pPr>
      <w:rPr>
        <w:rFonts w:ascii="Arial" w:hAnsi="Arial" w:hint="default"/>
      </w:rPr>
    </w:lvl>
    <w:lvl w:ilvl="4" w:tplc="EACE9360" w:tentative="1">
      <w:start w:val="1"/>
      <w:numFmt w:val="bullet"/>
      <w:lvlText w:val="•"/>
      <w:lvlJc w:val="left"/>
      <w:pPr>
        <w:tabs>
          <w:tab w:val="num" w:pos="3600"/>
        </w:tabs>
        <w:ind w:left="3600" w:hanging="360"/>
      </w:pPr>
      <w:rPr>
        <w:rFonts w:ascii="Arial" w:hAnsi="Arial" w:hint="default"/>
      </w:rPr>
    </w:lvl>
    <w:lvl w:ilvl="5" w:tplc="2DC43F3C" w:tentative="1">
      <w:start w:val="1"/>
      <w:numFmt w:val="bullet"/>
      <w:lvlText w:val="•"/>
      <w:lvlJc w:val="left"/>
      <w:pPr>
        <w:tabs>
          <w:tab w:val="num" w:pos="4320"/>
        </w:tabs>
        <w:ind w:left="4320" w:hanging="360"/>
      </w:pPr>
      <w:rPr>
        <w:rFonts w:ascii="Arial" w:hAnsi="Arial" w:hint="default"/>
      </w:rPr>
    </w:lvl>
    <w:lvl w:ilvl="6" w:tplc="4F303828" w:tentative="1">
      <w:start w:val="1"/>
      <w:numFmt w:val="bullet"/>
      <w:lvlText w:val="•"/>
      <w:lvlJc w:val="left"/>
      <w:pPr>
        <w:tabs>
          <w:tab w:val="num" w:pos="5040"/>
        </w:tabs>
        <w:ind w:left="5040" w:hanging="360"/>
      </w:pPr>
      <w:rPr>
        <w:rFonts w:ascii="Arial" w:hAnsi="Arial" w:hint="default"/>
      </w:rPr>
    </w:lvl>
    <w:lvl w:ilvl="7" w:tplc="D1B22AC0" w:tentative="1">
      <w:start w:val="1"/>
      <w:numFmt w:val="bullet"/>
      <w:lvlText w:val="•"/>
      <w:lvlJc w:val="left"/>
      <w:pPr>
        <w:tabs>
          <w:tab w:val="num" w:pos="5760"/>
        </w:tabs>
        <w:ind w:left="5760" w:hanging="360"/>
      </w:pPr>
      <w:rPr>
        <w:rFonts w:ascii="Arial" w:hAnsi="Arial" w:hint="default"/>
      </w:rPr>
    </w:lvl>
    <w:lvl w:ilvl="8" w:tplc="52607CA6" w:tentative="1">
      <w:start w:val="1"/>
      <w:numFmt w:val="bullet"/>
      <w:lvlText w:val="•"/>
      <w:lvlJc w:val="left"/>
      <w:pPr>
        <w:tabs>
          <w:tab w:val="num" w:pos="6480"/>
        </w:tabs>
        <w:ind w:left="6480" w:hanging="360"/>
      </w:pPr>
      <w:rPr>
        <w:rFonts w:ascii="Arial" w:hAnsi="Arial" w:hint="default"/>
      </w:rPr>
    </w:lvl>
  </w:abstractNum>
  <w:abstractNum w:abstractNumId="18">
    <w:nsid w:val="4651470B"/>
    <w:multiLevelType w:val="hybridMultilevel"/>
    <w:tmpl w:val="4862667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CF93966"/>
    <w:multiLevelType w:val="hybridMultilevel"/>
    <w:tmpl w:val="6A50E20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DF56D00"/>
    <w:multiLevelType w:val="hybridMultilevel"/>
    <w:tmpl w:val="C21C458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14642F1"/>
    <w:multiLevelType w:val="hybridMultilevel"/>
    <w:tmpl w:val="5810D14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BD53227"/>
    <w:multiLevelType w:val="hybridMultilevel"/>
    <w:tmpl w:val="8A903E4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nsid w:val="7A7945F9"/>
    <w:multiLevelType w:val="hybridMultilevel"/>
    <w:tmpl w:val="6542F70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8"/>
  </w:num>
  <w:num w:numId="4">
    <w:abstractNumId w:val="15"/>
  </w:num>
  <w:num w:numId="5">
    <w:abstractNumId w:val="16"/>
  </w:num>
  <w:num w:numId="6">
    <w:abstractNumId w:val="12"/>
  </w:num>
  <w:num w:numId="7">
    <w:abstractNumId w:val="2"/>
  </w:num>
  <w:num w:numId="8">
    <w:abstractNumId w:val="10"/>
  </w:num>
  <w:num w:numId="9">
    <w:abstractNumId w:val="13"/>
  </w:num>
  <w:num w:numId="10">
    <w:abstractNumId w:val="5"/>
  </w:num>
  <w:num w:numId="11">
    <w:abstractNumId w:val="0"/>
  </w:num>
  <w:num w:numId="12">
    <w:abstractNumId w:val="9"/>
  </w:num>
  <w:num w:numId="13">
    <w:abstractNumId w:val="1"/>
  </w:num>
  <w:num w:numId="14">
    <w:abstractNumId w:val="14"/>
  </w:num>
  <w:num w:numId="15">
    <w:abstractNumId w:val="3"/>
  </w:num>
  <w:num w:numId="16">
    <w:abstractNumId w:val="11"/>
  </w:num>
  <w:num w:numId="17">
    <w:abstractNumId w:val="23"/>
  </w:num>
  <w:num w:numId="18">
    <w:abstractNumId w:val="6"/>
  </w:num>
  <w:num w:numId="19">
    <w:abstractNumId w:val="17"/>
  </w:num>
  <w:num w:numId="20">
    <w:abstractNumId w:val="4"/>
  </w:num>
  <w:num w:numId="21">
    <w:abstractNumId w:val="19"/>
  </w:num>
  <w:num w:numId="22">
    <w:abstractNumId w:val="20"/>
  </w:num>
  <w:num w:numId="23">
    <w:abstractNumId w:val="1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81781"/>
    <w:rsid w:val="00004F56"/>
    <w:rsid w:val="000A31F6"/>
    <w:rsid w:val="00126793"/>
    <w:rsid w:val="00135C63"/>
    <w:rsid w:val="00157E96"/>
    <w:rsid w:val="00177B63"/>
    <w:rsid w:val="001945D9"/>
    <w:rsid w:val="001A421B"/>
    <w:rsid w:val="001B3957"/>
    <w:rsid w:val="00244412"/>
    <w:rsid w:val="002574C0"/>
    <w:rsid w:val="002843FC"/>
    <w:rsid w:val="00333C0B"/>
    <w:rsid w:val="003A7244"/>
    <w:rsid w:val="003D01FE"/>
    <w:rsid w:val="003E74AE"/>
    <w:rsid w:val="00400CE6"/>
    <w:rsid w:val="00466207"/>
    <w:rsid w:val="00466FCF"/>
    <w:rsid w:val="00481781"/>
    <w:rsid w:val="004E70E3"/>
    <w:rsid w:val="004F4EF2"/>
    <w:rsid w:val="005827F3"/>
    <w:rsid w:val="005915BC"/>
    <w:rsid w:val="00596949"/>
    <w:rsid w:val="005C5B8C"/>
    <w:rsid w:val="005F234B"/>
    <w:rsid w:val="00654F70"/>
    <w:rsid w:val="00656FD8"/>
    <w:rsid w:val="0066549F"/>
    <w:rsid w:val="00690601"/>
    <w:rsid w:val="006A5AE0"/>
    <w:rsid w:val="006A6518"/>
    <w:rsid w:val="006C4B5A"/>
    <w:rsid w:val="006E644B"/>
    <w:rsid w:val="007247B2"/>
    <w:rsid w:val="00724BE8"/>
    <w:rsid w:val="0072566C"/>
    <w:rsid w:val="0077699A"/>
    <w:rsid w:val="008355D7"/>
    <w:rsid w:val="0084060A"/>
    <w:rsid w:val="008B4251"/>
    <w:rsid w:val="008B58FD"/>
    <w:rsid w:val="008C79AE"/>
    <w:rsid w:val="008E6AE2"/>
    <w:rsid w:val="009657EF"/>
    <w:rsid w:val="00974A99"/>
    <w:rsid w:val="009A01DA"/>
    <w:rsid w:val="009D78FF"/>
    <w:rsid w:val="009E3E2C"/>
    <w:rsid w:val="009E4B45"/>
    <w:rsid w:val="00A031CC"/>
    <w:rsid w:val="00A21609"/>
    <w:rsid w:val="00A56E04"/>
    <w:rsid w:val="00B02581"/>
    <w:rsid w:val="00B10031"/>
    <w:rsid w:val="00B26E6D"/>
    <w:rsid w:val="00B82272"/>
    <w:rsid w:val="00BE161E"/>
    <w:rsid w:val="00C0415C"/>
    <w:rsid w:val="00C36DF3"/>
    <w:rsid w:val="00C86297"/>
    <w:rsid w:val="00DA1030"/>
    <w:rsid w:val="00DA1DFD"/>
    <w:rsid w:val="00E06E03"/>
    <w:rsid w:val="00E11E75"/>
    <w:rsid w:val="00EE39AF"/>
    <w:rsid w:val="00EF458D"/>
    <w:rsid w:val="00F84BDD"/>
    <w:rsid w:val="00F95A92"/>
    <w:rsid w:val="00F95CF4"/>
    <w:rsid w:val="00FA341B"/>
    <w:rsid w:val="00FB2718"/>
    <w:rsid w:val="00FD22D5"/>
    <w:rsid w:val="00FF099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5C"/>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81781"/>
    <w:pPr>
      <w:ind w:left="720"/>
      <w:contextualSpacing/>
    </w:pPr>
  </w:style>
  <w:style w:type="paragraph" w:styleId="Sinespaciado">
    <w:name w:val="No Spacing"/>
    <w:link w:val="SinespaciadoCar"/>
    <w:uiPriority w:val="1"/>
    <w:qFormat/>
    <w:rsid w:val="00481781"/>
    <w:pPr>
      <w:spacing w:after="0" w:line="240" w:lineRule="auto"/>
    </w:pPr>
  </w:style>
  <w:style w:type="paragraph" w:customStyle="1" w:styleId="Default">
    <w:name w:val="Default"/>
    <w:rsid w:val="00690601"/>
    <w:pPr>
      <w:autoSpaceDE w:val="0"/>
      <w:autoSpaceDN w:val="0"/>
      <w:adjustRightInd w:val="0"/>
      <w:spacing w:after="0" w:line="240" w:lineRule="auto"/>
    </w:pPr>
    <w:rPr>
      <w:rFonts w:ascii="Calibri" w:hAnsi="Calibri" w:cs="Calibri"/>
      <w:color w:val="000000"/>
      <w:sz w:val="24"/>
      <w:szCs w:val="24"/>
      <w:lang w:val="es-CL"/>
    </w:rPr>
  </w:style>
  <w:style w:type="paragraph" w:styleId="Textodeglobo">
    <w:name w:val="Balloon Text"/>
    <w:basedOn w:val="Normal"/>
    <w:link w:val="TextodegloboCar"/>
    <w:uiPriority w:val="99"/>
    <w:semiHidden/>
    <w:unhideWhenUsed/>
    <w:rsid w:val="00A031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1CC"/>
    <w:rPr>
      <w:rFonts w:ascii="Tahoma" w:hAnsi="Tahoma" w:cs="Tahoma"/>
      <w:sz w:val="16"/>
      <w:szCs w:val="16"/>
    </w:rPr>
  </w:style>
  <w:style w:type="character" w:customStyle="1" w:styleId="SinespaciadoCar">
    <w:name w:val="Sin espaciado Car"/>
    <w:link w:val="Sinespaciado"/>
    <w:uiPriority w:val="1"/>
    <w:rsid w:val="00A031CC"/>
  </w:style>
  <w:style w:type="paragraph" w:styleId="Encabezado">
    <w:name w:val="header"/>
    <w:basedOn w:val="Normal"/>
    <w:link w:val="EncabezadoCar"/>
    <w:uiPriority w:val="99"/>
    <w:semiHidden/>
    <w:unhideWhenUsed/>
    <w:rsid w:val="005C5B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C5B8C"/>
  </w:style>
  <w:style w:type="paragraph" w:styleId="Piedepgina">
    <w:name w:val="footer"/>
    <w:basedOn w:val="Normal"/>
    <w:link w:val="PiedepginaCar"/>
    <w:uiPriority w:val="99"/>
    <w:unhideWhenUsed/>
    <w:rsid w:val="005C5B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B8C"/>
  </w:style>
  <w:style w:type="character" w:customStyle="1" w:styleId="PrrafodelistaCar">
    <w:name w:val="Párrafo de lista Car"/>
    <w:link w:val="Prrafodelista"/>
    <w:uiPriority w:val="34"/>
    <w:rsid w:val="008E6AE2"/>
  </w:style>
  <w:style w:type="paragraph" w:customStyle="1" w:styleId="Pa1">
    <w:name w:val="Pa1"/>
    <w:basedOn w:val="Default"/>
    <w:next w:val="Default"/>
    <w:uiPriority w:val="99"/>
    <w:rsid w:val="00DA1DFD"/>
    <w:pPr>
      <w:spacing w:after="100" w:line="241" w:lineRule="atLeast"/>
    </w:pPr>
    <w:rPr>
      <w:rFonts w:ascii="Museo Sans 700" w:hAnsi="Museo Sans 700" w:cstheme="minorBidi"/>
      <w:color w:val="auto"/>
    </w:rPr>
  </w:style>
  <w:style w:type="character" w:customStyle="1" w:styleId="A3">
    <w:name w:val="A3"/>
    <w:uiPriority w:val="99"/>
    <w:rsid w:val="00DA1DFD"/>
    <w:rPr>
      <w:rFonts w:cs="Museo Sans 700"/>
      <w:b/>
      <w:bCs/>
      <w:color w:val="000000"/>
      <w:sz w:val="40"/>
      <w:szCs w:val="40"/>
    </w:rPr>
  </w:style>
  <w:style w:type="character" w:customStyle="1" w:styleId="A4">
    <w:name w:val="A4"/>
    <w:uiPriority w:val="99"/>
    <w:rsid w:val="00DA1DFD"/>
    <w:rPr>
      <w:rFonts w:ascii="Merriweather" w:hAnsi="Merriweather" w:cs="Merriweather"/>
      <w:color w:val="000000"/>
      <w:sz w:val="20"/>
      <w:szCs w:val="20"/>
    </w:rPr>
  </w:style>
  <w:style w:type="paragraph" w:styleId="Textonotapie">
    <w:name w:val="footnote text"/>
    <w:basedOn w:val="Normal"/>
    <w:link w:val="TextonotapieCar"/>
    <w:uiPriority w:val="99"/>
    <w:semiHidden/>
    <w:unhideWhenUsed/>
    <w:rsid w:val="00DA1D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1DFD"/>
    <w:rPr>
      <w:sz w:val="20"/>
      <w:szCs w:val="20"/>
    </w:rPr>
  </w:style>
  <w:style w:type="character" w:styleId="Refdenotaalpie">
    <w:name w:val="footnote reference"/>
    <w:basedOn w:val="Fuentedeprrafopredeter"/>
    <w:uiPriority w:val="99"/>
    <w:semiHidden/>
    <w:unhideWhenUsed/>
    <w:rsid w:val="00DA1DFD"/>
    <w:rPr>
      <w:vertAlign w:val="superscript"/>
    </w:rPr>
  </w:style>
</w:styles>
</file>

<file path=word/webSettings.xml><?xml version="1.0" encoding="utf-8"?>
<w:webSettings xmlns:r="http://schemas.openxmlformats.org/officeDocument/2006/relationships" xmlns:w="http://schemas.openxmlformats.org/wordprocessingml/2006/main">
  <w:divs>
    <w:div w:id="224071655">
      <w:bodyDiv w:val="1"/>
      <w:marLeft w:val="0"/>
      <w:marRight w:val="0"/>
      <w:marTop w:val="0"/>
      <w:marBottom w:val="0"/>
      <w:divBdr>
        <w:top w:val="none" w:sz="0" w:space="0" w:color="auto"/>
        <w:left w:val="none" w:sz="0" w:space="0" w:color="auto"/>
        <w:bottom w:val="none" w:sz="0" w:space="0" w:color="auto"/>
        <w:right w:val="none" w:sz="0" w:space="0" w:color="auto"/>
      </w:divBdr>
    </w:div>
    <w:div w:id="546719728">
      <w:bodyDiv w:val="1"/>
      <w:marLeft w:val="0"/>
      <w:marRight w:val="0"/>
      <w:marTop w:val="0"/>
      <w:marBottom w:val="0"/>
      <w:divBdr>
        <w:top w:val="none" w:sz="0" w:space="0" w:color="auto"/>
        <w:left w:val="none" w:sz="0" w:space="0" w:color="auto"/>
        <w:bottom w:val="none" w:sz="0" w:space="0" w:color="auto"/>
        <w:right w:val="none" w:sz="0" w:space="0" w:color="auto"/>
      </w:divBdr>
      <w:divsChild>
        <w:div w:id="546835528">
          <w:marLeft w:val="547"/>
          <w:marRight w:val="0"/>
          <w:marTop w:val="96"/>
          <w:marBottom w:val="0"/>
          <w:divBdr>
            <w:top w:val="none" w:sz="0" w:space="0" w:color="auto"/>
            <w:left w:val="none" w:sz="0" w:space="0" w:color="auto"/>
            <w:bottom w:val="none" w:sz="0" w:space="0" w:color="auto"/>
            <w:right w:val="none" w:sz="0" w:space="0" w:color="auto"/>
          </w:divBdr>
        </w:div>
      </w:divsChild>
    </w:div>
    <w:div w:id="561067645">
      <w:bodyDiv w:val="1"/>
      <w:marLeft w:val="0"/>
      <w:marRight w:val="0"/>
      <w:marTop w:val="0"/>
      <w:marBottom w:val="0"/>
      <w:divBdr>
        <w:top w:val="none" w:sz="0" w:space="0" w:color="auto"/>
        <w:left w:val="none" w:sz="0" w:space="0" w:color="auto"/>
        <w:bottom w:val="none" w:sz="0" w:space="0" w:color="auto"/>
        <w:right w:val="none" w:sz="0" w:space="0" w:color="auto"/>
      </w:divBdr>
    </w:div>
    <w:div w:id="702365036">
      <w:bodyDiv w:val="1"/>
      <w:marLeft w:val="0"/>
      <w:marRight w:val="0"/>
      <w:marTop w:val="0"/>
      <w:marBottom w:val="0"/>
      <w:divBdr>
        <w:top w:val="none" w:sz="0" w:space="0" w:color="auto"/>
        <w:left w:val="none" w:sz="0" w:space="0" w:color="auto"/>
        <w:bottom w:val="none" w:sz="0" w:space="0" w:color="auto"/>
        <w:right w:val="none" w:sz="0" w:space="0" w:color="auto"/>
      </w:divBdr>
    </w:div>
    <w:div w:id="967584851">
      <w:bodyDiv w:val="1"/>
      <w:marLeft w:val="0"/>
      <w:marRight w:val="0"/>
      <w:marTop w:val="0"/>
      <w:marBottom w:val="0"/>
      <w:divBdr>
        <w:top w:val="none" w:sz="0" w:space="0" w:color="auto"/>
        <w:left w:val="none" w:sz="0" w:space="0" w:color="auto"/>
        <w:bottom w:val="none" w:sz="0" w:space="0" w:color="auto"/>
        <w:right w:val="none" w:sz="0" w:space="0" w:color="auto"/>
      </w:divBdr>
    </w:div>
    <w:div w:id="1044718391">
      <w:bodyDiv w:val="1"/>
      <w:marLeft w:val="0"/>
      <w:marRight w:val="0"/>
      <w:marTop w:val="0"/>
      <w:marBottom w:val="0"/>
      <w:divBdr>
        <w:top w:val="none" w:sz="0" w:space="0" w:color="auto"/>
        <w:left w:val="none" w:sz="0" w:space="0" w:color="auto"/>
        <w:bottom w:val="none" w:sz="0" w:space="0" w:color="auto"/>
        <w:right w:val="none" w:sz="0" w:space="0" w:color="auto"/>
      </w:divBdr>
    </w:div>
    <w:div w:id="1115910314">
      <w:bodyDiv w:val="1"/>
      <w:marLeft w:val="0"/>
      <w:marRight w:val="0"/>
      <w:marTop w:val="0"/>
      <w:marBottom w:val="0"/>
      <w:divBdr>
        <w:top w:val="none" w:sz="0" w:space="0" w:color="auto"/>
        <w:left w:val="none" w:sz="0" w:space="0" w:color="auto"/>
        <w:bottom w:val="none" w:sz="0" w:space="0" w:color="auto"/>
        <w:right w:val="none" w:sz="0" w:space="0" w:color="auto"/>
      </w:divBdr>
      <w:divsChild>
        <w:div w:id="993681556">
          <w:marLeft w:val="547"/>
          <w:marRight w:val="0"/>
          <w:marTop w:val="96"/>
          <w:marBottom w:val="0"/>
          <w:divBdr>
            <w:top w:val="none" w:sz="0" w:space="0" w:color="auto"/>
            <w:left w:val="none" w:sz="0" w:space="0" w:color="auto"/>
            <w:bottom w:val="none" w:sz="0" w:space="0" w:color="auto"/>
            <w:right w:val="none" w:sz="0" w:space="0" w:color="auto"/>
          </w:divBdr>
        </w:div>
      </w:divsChild>
    </w:div>
    <w:div w:id="1321884373">
      <w:bodyDiv w:val="1"/>
      <w:marLeft w:val="0"/>
      <w:marRight w:val="0"/>
      <w:marTop w:val="0"/>
      <w:marBottom w:val="0"/>
      <w:divBdr>
        <w:top w:val="none" w:sz="0" w:space="0" w:color="auto"/>
        <w:left w:val="none" w:sz="0" w:space="0" w:color="auto"/>
        <w:bottom w:val="none" w:sz="0" w:space="0" w:color="auto"/>
        <w:right w:val="none" w:sz="0" w:space="0" w:color="auto"/>
      </w:divBdr>
    </w:div>
    <w:div w:id="17284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4D9C-D82A-40DD-80FC-C9373F8A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2176</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Krautz</dc:creator>
  <cp:lastModifiedBy>Gloria Ceron Cañoles</cp:lastModifiedBy>
  <cp:revision>6</cp:revision>
  <cp:lastPrinted>2014-11-12T15:05:00Z</cp:lastPrinted>
  <dcterms:created xsi:type="dcterms:W3CDTF">2014-11-12T17:37:00Z</dcterms:created>
  <dcterms:modified xsi:type="dcterms:W3CDTF">2014-11-12T22:18:00Z</dcterms:modified>
</cp:coreProperties>
</file>